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86AB" w14:textId="2D41B277" w:rsidR="00F55ACD" w:rsidRPr="00EA78B3" w:rsidRDefault="00F55ACD" w:rsidP="009600D4">
      <w:pPr>
        <w:rPr>
          <w:b/>
        </w:rPr>
        <w:sectPr w:rsidR="00F55ACD" w:rsidRPr="00EA78B3" w:rsidSect="007E780A">
          <w:headerReference w:type="default" r:id="rId11"/>
          <w:footerReference w:type="default" r:id="rId12"/>
          <w:headerReference w:type="first" r:id="rId13"/>
          <w:footerReference w:type="first" r:id="rId14"/>
          <w:pgSz w:w="12240" w:h="15840"/>
          <w:pgMar w:top="720" w:right="720" w:bottom="720" w:left="720" w:header="720" w:footer="288" w:gutter="0"/>
          <w:cols w:space="720"/>
          <w:titlePg/>
          <w:docGrid w:linePitch="360"/>
        </w:sectPr>
      </w:pPr>
    </w:p>
    <w:p w14:paraId="15E11FBA" w14:textId="77777777" w:rsidR="001376C3" w:rsidRPr="00EA78B3" w:rsidRDefault="001376C3" w:rsidP="001376C3">
      <w:pPr>
        <w:rPr>
          <w:rFonts w:asciiTheme="minorHAnsi" w:hAnsiTheme="minorHAnsi"/>
          <w:sz w:val="20"/>
          <w:szCs w:val="20"/>
        </w:rPr>
      </w:pPr>
      <w:r w:rsidRPr="00EA78B3">
        <w:rPr>
          <w:rFonts w:asciiTheme="minorHAnsi" w:hAnsiTheme="minorHAnsi"/>
          <w:sz w:val="20"/>
          <w:szCs w:val="20"/>
        </w:rPr>
        <w:t>Attendance:</w:t>
      </w:r>
    </w:p>
    <w:p w14:paraId="788AD24C"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Tim Johnson</w:t>
      </w:r>
      <w:r w:rsidRPr="00EA78B3">
        <w:rPr>
          <w:rFonts w:asciiTheme="minorHAnsi" w:hAnsiTheme="minorHAnsi" w:cstheme="minorHAnsi"/>
          <w:sz w:val="20"/>
          <w:szCs w:val="20"/>
        </w:rPr>
        <w:tab/>
        <w:t>President</w:t>
      </w:r>
      <w:r w:rsidRPr="00EA78B3">
        <w:rPr>
          <w:rFonts w:asciiTheme="minorHAnsi" w:hAnsiTheme="minorHAnsi" w:cstheme="minorHAnsi"/>
          <w:sz w:val="20"/>
          <w:szCs w:val="20"/>
        </w:rPr>
        <w:tab/>
        <w:t>Present</w:t>
      </w:r>
    </w:p>
    <w:p w14:paraId="00B2A280" w14:textId="421C5502"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David Dutwin</w:t>
      </w:r>
      <w:r w:rsidR="00D072D2" w:rsidRPr="00EA78B3">
        <w:rPr>
          <w:rFonts w:asciiTheme="minorHAnsi" w:hAnsiTheme="minorHAnsi" w:cstheme="minorHAnsi"/>
          <w:sz w:val="20"/>
          <w:szCs w:val="20"/>
        </w:rPr>
        <w:tab/>
        <w:t>Vice President</w:t>
      </w:r>
      <w:r w:rsidR="00D072D2" w:rsidRPr="00EA78B3">
        <w:rPr>
          <w:rFonts w:asciiTheme="minorHAnsi" w:hAnsiTheme="minorHAnsi" w:cstheme="minorHAnsi"/>
          <w:sz w:val="20"/>
          <w:szCs w:val="20"/>
        </w:rPr>
        <w:tab/>
        <w:t>Present</w:t>
      </w:r>
    </w:p>
    <w:p w14:paraId="6010C9C3" w14:textId="1F1A4808"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Roger Tourangeau</w:t>
      </w:r>
      <w:r w:rsidR="00D072D2" w:rsidRPr="00EA78B3">
        <w:rPr>
          <w:rFonts w:asciiTheme="minorHAnsi" w:hAnsiTheme="minorHAnsi" w:cstheme="minorHAnsi"/>
          <w:sz w:val="20"/>
          <w:szCs w:val="20"/>
        </w:rPr>
        <w:tab/>
        <w:t>Past President</w:t>
      </w:r>
      <w:r w:rsidR="00D072D2" w:rsidRPr="00EA78B3">
        <w:rPr>
          <w:rFonts w:asciiTheme="minorHAnsi" w:hAnsiTheme="minorHAnsi" w:cstheme="minorHAnsi"/>
          <w:sz w:val="20"/>
          <w:szCs w:val="20"/>
        </w:rPr>
        <w:tab/>
        <w:t>Present</w:t>
      </w:r>
    </w:p>
    <w:p w14:paraId="7F191FB2" w14:textId="2A3715F0"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Janet L. Streicher</w:t>
      </w:r>
      <w:r w:rsidR="00841E8B">
        <w:rPr>
          <w:rFonts w:asciiTheme="minorHAnsi" w:hAnsiTheme="minorHAnsi" w:cstheme="minorHAnsi"/>
          <w:sz w:val="20"/>
          <w:szCs w:val="20"/>
        </w:rPr>
        <w:tab/>
        <w:t>Secretary-Treasurer</w:t>
      </w:r>
      <w:r w:rsidR="00841E8B">
        <w:rPr>
          <w:rFonts w:asciiTheme="minorHAnsi" w:hAnsiTheme="minorHAnsi" w:cstheme="minorHAnsi"/>
          <w:sz w:val="20"/>
          <w:szCs w:val="20"/>
        </w:rPr>
        <w:tab/>
        <w:t>Present</w:t>
      </w:r>
    </w:p>
    <w:p w14:paraId="01E1DD83" w14:textId="45F6B6B1"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 xml:space="preserve">Jordan Peugh </w:t>
      </w:r>
      <w:r w:rsidRPr="00EA78B3">
        <w:rPr>
          <w:rFonts w:asciiTheme="minorHAnsi" w:hAnsiTheme="minorHAnsi" w:cstheme="minorHAnsi"/>
          <w:sz w:val="20"/>
          <w:szCs w:val="20"/>
        </w:rPr>
        <w:tab/>
        <w:t>Associate Secretary-Treasurer</w:t>
      </w:r>
      <w:r w:rsidRPr="00EA78B3">
        <w:rPr>
          <w:rFonts w:asciiTheme="minorHAnsi" w:hAnsiTheme="minorHAnsi" w:cstheme="minorHAnsi"/>
          <w:sz w:val="20"/>
          <w:szCs w:val="20"/>
        </w:rPr>
        <w:tab/>
      </w:r>
      <w:r w:rsidR="00EA78B3" w:rsidRPr="00EA78B3">
        <w:rPr>
          <w:rFonts w:asciiTheme="minorHAnsi" w:hAnsiTheme="minorHAnsi" w:cstheme="minorHAnsi"/>
          <w:sz w:val="20"/>
          <w:szCs w:val="20"/>
        </w:rPr>
        <w:t>Present</w:t>
      </w:r>
    </w:p>
    <w:p w14:paraId="50FBA927"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Jennifer H. Childs</w:t>
      </w:r>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Communications Chair</w:t>
      </w:r>
      <w:r w:rsidRPr="00EA78B3">
        <w:rPr>
          <w:rFonts w:asciiTheme="minorHAnsi" w:hAnsiTheme="minorHAnsi" w:cstheme="minorHAnsi"/>
          <w:sz w:val="20"/>
          <w:szCs w:val="20"/>
        </w:rPr>
        <w:tab/>
        <w:t>Present</w:t>
      </w:r>
    </w:p>
    <w:p w14:paraId="619530B5" w14:textId="03612BA6"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Jennifer Agiesta</w:t>
      </w:r>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Associ</w:t>
      </w:r>
      <w:r w:rsidR="00735ACF">
        <w:rPr>
          <w:rFonts w:asciiTheme="minorHAnsi" w:hAnsiTheme="minorHAnsi" w:cstheme="minorHAnsi"/>
          <w:sz w:val="20"/>
          <w:szCs w:val="20"/>
        </w:rPr>
        <w:t>ate Communications Chair</w:t>
      </w:r>
      <w:r w:rsidR="00735ACF">
        <w:rPr>
          <w:rFonts w:asciiTheme="minorHAnsi" w:hAnsiTheme="minorHAnsi" w:cstheme="minorHAnsi"/>
          <w:sz w:val="20"/>
          <w:szCs w:val="20"/>
        </w:rPr>
        <w:tab/>
      </w:r>
      <w:r w:rsidR="00BF025B">
        <w:rPr>
          <w:rFonts w:asciiTheme="minorHAnsi" w:hAnsiTheme="minorHAnsi" w:cstheme="minorHAnsi"/>
          <w:sz w:val="20"/>
          <w:szCs w:val="20"/>
        </w:rPr>
        <w:t>Present</w:t>
      </w:r>
    </w:p>
    <w:p w14:paraId="337A840B" w14:textId="77777777"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EA78B3">
        <w:rPr>
          <w:rFonts w:asciiTheme="minorHAnsi" w:hAnsiTheme="minorHAnsi" w:cstheme="minorHAnsi"/>
          <w:sz w:val="20"/>
          <w:szCs w:val="20"/>
        </w:rPr>
        <w:t>Trent D. Buskirk</w:t>
      </w:r>
      <w:r w:rsidRPr="00EA78B3">
        <w:rPr>
          <w:rFonts w:asciiTheme="minorHAnsi" w:hAnsiTheme="minorHAnsi" w:cstheme="minorHAnsi"/>
          <w:sz w:val="20"/>
          <w:szCs w:val="20"/>
        </w:rPr>
        <w:tab/>
        <w:t>Conference Chair</w:t>
      </w:r>
      <w:r w:rsidRPr="00EA78B3">
        <w:rPr>
          <w:rFonts w:asciiTheme="minorHAnsi" w:hAnsiTheme="minorHAnsi" w:cstheme="minorHAnsi"/>
          <w:sz w:val="20"/>
          <w:szCs w:val="20"/>
        </w:rPr>
        <w:tab/>
        <w:t>Present</w:t>
      </w:r>
    </w:p>
    <w:p w14:paraId="7E28703C" w14:textId="6767FE6B"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Courtney Kennedy</w:t>
      </w:r>
      <w:r w:rsidRPr="00EA78B3">
        <w:rPr>
          <w:rFonts w:asciiTheme="minorHAnsi" w:hAnsiTheme="minorHAnsi" w:cstheme="minorHAnsi"/>
          <w:sz w:val="20"/>
          <w:szCs w:val="20"/>
        </w:rPr>
        <w:tab/>
        <w:t>Associate Conference Chair</w:t>
      </w:r>
      <w:r w:rsidRPr="00EA78B3">
        <w:rPr>
          <w:rFonts w:asciiTheme="minorHAnsi" w:hAnsiTheme="minorHAnsi" w:cstheme="minorHAnsi"/>
          <w:sz w:val="20"/>
          <w:szCs w:val="20"/>
        </w:rPr>
        <w:tab/>
      </w:r>
      <w:r w:rsidR="00D072D2" w:rsidRPr="00EA78B3">
        <w:rPr>
          <w:rFonts w:asciiTheme="minorHAnsi" w:hAnsiTheme="minorHAnsi" w:cstheme="minorHAnsi"/>
          <w:sz w:val="20"/>
          <w:szCs w:val="20"/>
        </w:rPr>
        <w:t>Present</w:t>
      </w:r>
    </w:p>
    <w:p w14:paraId="7066B09E" w14:textId="77777777" w:rsidR="001376C3" w:rsidRPr="00EA78B3" w:rsidRDefault="001376C3" w:rsidP="001376C3">
      <w:pPr>
        <w:pStyle w:val="NoSpacing"/>
        <w:tabs>
          <w:tab w:val="left" w:pos="3240"/>
          <w:tab w:val="left" w:pos="8460"/>
        </w:tabs>
        <w:ind w:left="360"/>
        <w:rPr>
          <w:rFonts w:asciiTheme="minorHAnsi" w:hAnsiTheme="minorHAnsi"/>
          <w:sz w:val="20"/>
          <w:szCs w:val="20"/>
        </w:rPr>
      </w:pPr>
      <w:r w:rsidRPr="00735ACF">
        <w:rPr>
          <w:rFonts w:asciiTheme="minorHAnsi" w:hAnsiTheme="minorHAnsi" w:cstheme="minorHAnsi"/>
          <w:sz w:val="20"/>
          <w:szCs w:val="20"/>
        </w:rPr>
        <w:t>Brady T. West</w:t>
      </w:r>
      <w:bookmarkStart w:id="0" w:name="_GoBack"/>
      <w:bookmarkEnd w:id="0"/>
      <w:r w:rsidRPr="00EA78B3">
        <w:rPr>
          <w:rFonts w:asciiTheme="minorHAnsi" w:hAnsiTheme="minorHAnsi" w:cstheme="minorHAnsi"/>
          <w:sz w:val="20"/>
          <w:szCs w:val="20"/>
        </w:rPr>
        <w:tab/>
        <w:t>Education Committee Chair</w:t>
      </w:r>
      <w:r w:rsidRPr="00EA78B3">
        <w:rPr>
          <w:rFonts w:asciiTheme="minorHAnsi" w:hAnsiTheme="minorHAnsi" w:cstheme="minorHAnsi"/>
          <w:sz w:val="20"/>
          <w:szCs w:val="20"/>
        </w:rPr>
        <w:tab/>
        <w:t>Present</w:t>
      </w:r>
    </w:p>
    <w:p w14:paraId="2E92A34C" w14:textId="327F8B86"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Kyley McGeeney</w:t>
      </w:r>
      <w:r w:rsidRPr="00EA78B3">
        <w:rPr>
          <w:rFonts w:asciiTheme="minorHAnsi" w:hAnsiTheme="minorHAnsi" w:cstheme="minorHAnsi"/>
          <w:sz w:val="20"/>
          <w:szCs w:val="20"/>
        </w:rPr>
        <w:tab/>
        <w:t>Associate Education Chair</w:t>
      </w:r>
      <w:r w:rsidRPr="00EA78B3">
        <w:rPr>
          <w:rFonts w:asciiTheme="minorHAnsi" w:hAnsiTheme="minorHAnsi" w:cstheme="minorHAnsi"/>
          <w:sz w:val="20"/>
          <w:szCs w:val="20"/>
        </w:rPr>
        <w:tab/>
      </w:r>
      <w:r w:rsidR="00841E8B">
        <w:rPr>
          <w:rFonts w:asciiTheme="minorHAnsi" w:hAnsiTheme="minorHAnsi" w:cstheme="minorHAnsi"/>
          <w:sz w:val="20"/>
          <w:szCs w:val="20"/>
        </w:rPr>
        <w:t>Present</w:t>
      </w:r>
    </w:p>
    <w:p w14:paraId="4A8F64DD" w14:textId="0809EAE4"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Morgan Earp</w:t>
      </w:r>
      <w:r w:rsidRPr="00EA78B3">
        <w:rPr>
          <w:rFonts w:asciiTheme="minorHAnsi" w:hAnsiTheme="minorHAnsi" w:cstheme="minorHAnsi"/>
          <w:sz w:val="20"/>
          <w:szCs w:val="20"/>
        </w:rPr>
        <w:tab/>
        <w:t>Membership &amp;</w:t>
      </w:r>
      <w:r w:rsidR="00D072D2" w:rsidRPr="00EA78B3">
        <w:rPr>
          <w:rFonts w:asciiTheme="minorHAnsi" w:hAnsiTheme="minorHAnsi" w:cstheme="minorHAnsi"/>
          <w:sz w:val="20"/>
          <w:szCs w:val="20"/>
        </w:rPr>
        <w:t xml:space="preserve"> Chapter Relation</w:t>
      </w:r>
      <w:r w:rsidR="003105CE" w:rsidRPr="00EA78B3">
        <w:rPr>
          <w:rFonts w:asciiTheme="minorHAnsi" w:hAnsiTheme="minorHAnsi" w:cstheme="minorHAnsi"/>
          <w:sz w:val="20"/>
          <w:szCs w:val="20"/>
        </w:rPr>
        <w:t>s Chair</w:t>
      </w:r>
      <w:r w:rsidR="003105CE" w:rsidRPr="00EA78B3">
        <w:rPr>
          <w:rFonts w:asciiTheme="minorHAnsi" w:hAnsiTheme="minorHAnsi" w:cstheme="minorHAnsi"/>
          <w:sz w:val="20"/>
          <w:szCs w:val="20"/>
        </w:rPr>
        <w:tab/>
        <w:t>Present</w:t>
      </w:r>
    </w:p>
    <w:p w14:paraId="7A1D4C59" w14:textId="39003015" w:rsidR="001376C3" w:rsidRPr="00EA78B3" w:rsidRDefault="00952DA4" w:rsidP="001376C3">
      <w:pPr>
        <w:pStyle w:val="NoSpacing"/>
        <w:tabs>
          <w:tab w:val="left" w:pos="3240"/>
          <w:tab w:val="left" w:pos="8460"/>
        </w:tabs>
        <w:ind w:left="36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Geiso</w:t>
      </w:r>
      <w:r w:rsidR="001376C3" w:rsidRPr="00EA78B3">
        <w:rPr>
          <w:rFonts w:asciiTheme="minorHAnsi" w:hAnsiTheme="minorHAnsi" w:cstheme="minorHAnsi"/>
          <w:sz w:val="20"/>
          <w:szCs w:val="20"/>
        </w:rPr>
        <w:t>n</w:t>
      </w:r>
      <w:proofErr w:type="spellEnd"/>
      <w:r w:rsidR="001376C3" w:rsidRPr="00EA78B3">
        <w:rPr>
          <w:rFonts w:asciiTheme="minorHAnsi" w:hAnsiTheme="minorHAnsi" w:cstheme="minorHAnsi"/>
          <w:sz w:val="20"/>
          <w:szCs w:val="20"/>
        </w:rPr>
        <w:tab/>
        <w:t>Associate Membership &amp;</w:t>
      </w:r>
      <w:r w:rsidR="00735ACF">
        <w:rPr>
          <w:rFonts w:asciiTheme="minorHAnsi" w:hAnsiTheme="minorHAnsi" w:cstheme="minorHAnsi"/>
          <w:sz w:val="20"/>
          <w:szCs w:val="20"/>
        </w:rPr>
        <w:t xml:space="preserve"> Chapter Relations Chair</w:t>
      </w:r>
      <w:r w:rsidR="00735ACF">
        <w:rPr>
          <w:rFonts w:asciiTheme="minorHAnsi" w:hAnsiTheme="minorHAnsi" w:cstheme="minorHAnsi"/>
          <w:sz w:val="20"/>
          <w:szCs w:val="20"/>
        </w:rPr>
        <w:tab/>
      </w:r>
      <w:r w:rsidR="00BF025B">
        <w:rPr>
          <w:rFonts w:asciiTheme="minorHAnsi" w:hAnsiTheme="minorHAnsi" w:cstheme="minorHAnsi"/>
          <w:sz w:val="20"/>
          <w:szCs w:val="20"/>
        </w:rPr>
        <w:t>Present</w:t>
      </w:r>
    </w:p>
    <w:p w14:paraId="5106D8E8"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Andy Peytchev</w:t>
      </w:r>
      <w:r w:rsidRPr="00EA78B3">
        <w:rPr>
          <w:rFonts w:asciiTheme="minorHAnsi" w:hAnsiTheme="minorHAnsi" w:cstheme="minorHAnsi"/>
          <w:sz w:val="20"/>
          <w:szCs w:val="20"/>
        </w:rPr>
        <w:tab/>
        <w:t>Standards Chair</w:t>
      </w:r>
      <w:r w:rsidRPr="00EA78B3">
        <w:rPr>
          <w:rFonts w:asciiTheme="minorHAnsi" w:hAnsiTheme="minorHAnsi" w:cstheme="minorHAnsi"/>
          <w:sz w:val="20"/>
          <w:szCs w:val="20"/>
        </w:rPr>
        <w:tab/>
        <w:t>Present</w:t>
      </w:r>
    </w:p>
    <w:p w14:paraId="0EBC2FC0" w14:textId="422292F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Stephanie Eckman</w:t>
      </w:r>
      <w:r w:rsidRPr="00EA78B3">
        <w:rPr>
          <w:rFonts w:asciiTheme="minorHAnsi" w:hAnsiTheme="minorHAnsi" w:cstheme="minorHAnsi"/>
          <w:sz w:val="20"/>
          <w:szCs w:val="20"/>
        </w:rPr>
        <w:tab/>
        <w:t>Associate Standards Chair</w:t>
      </w:r>
      <w:r w:rsidRPr="00EA78B3">
        <w:rPr>
          <w:rFonts w:asciiTheme="minorHAnsi" w:hAnsiTheme="minorHAnsi" w:cstheme="minorHAnsi"/>
          <w:sz w:val="20"/>
          <w:szCs w:val="20"/>
        </w:rPr>
        <w:tab/>
        <w:t>Present</w:t>
      </w:r>
    </w:p>
    <w:p w14:paraId="648088B4" w14:textId="26D4B690"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735ACF">
        <w:rPr>
          <w:rFonts w:asciiTheme="minorHAnsi" w:hAnsiTheme="minorHAnsi" w:cstheme="minorHAnsi"/>
          <w:sz w:val="20"/>
          <w:szCs w:val="20"/>
        </w:rPr>
        <w:t xml:space="preserve">Nancy J. </w:t>
      </w:r>
      <w:r w:rsidR="003105CE" w:rsidRPr="00735ACF">
        <w:rPr>
          <w:rFonts w:asciiTheme="minorHAnsi" w:hAnsiTheme="minorHAnsi" w:cstheme="minorHAnsi"/>
          <w:sz w:val="20"/>
          <w:szCs w:val="20"/>
        </w:rPr>
        <w:t>Belden</w:t>
      </w:r>
      <w:r w:rsidR="003105CE" w:rsidRPr="00EA78B3">
        <w:rPr>
          <w:rFonts w:asciiTheme="minorHAnsi" w:hAnsiTheme="minorHAnsi" w:cstheme="minorHAnsi"/>
          <w:sz w:val="20"/>
          <w:szCs w:val="20"/>
        </w:rPr>
        <w:tab/>
        <w:t>Councilor-at-Large</w:t>
      </w:r>
      <w:r w:rsidR="003105CE" w:rsidRPr="00EA78B3">
        <w:rPr>
          <w:rFonts w:asciiTheme="minorHAnsi" w:hAnsiTheme="minorHAnsi" w:cstheme="minorHAnsi"/>
          <w:sz w:val="20"/>
          <w:szCs w:val="20"/>
        </w:rPr>
        <w:tab/>
        <w:t>Present</w:t>
      </w:r>
    </w:p>
    <w:p w14:paraId="320944D2" w14:textId="77777777" w:rsidR="001376C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David C. Wilson</w:t>
      </w:r>
      <w:r w:rsidRPr="00EA78B3">
        <w:rPr>
          <w:rFonts w:asciiTheme="minorHAnsi" w:hAnsiTheme="minorHAnsi" w:cstheme="minorHAnsi"/>
          <w:sz w:val="20"/>
          <w:szCs w:val="20"/>
        </w:rPr>
        <w:tab/>
        <w:t xml:space="preserve">Councilor-at-Large </w:t>
      </w:r>
      <w:r w:rsidRPr="00EA78B3">
        <w:rPr>
          <w:rFonts w:asciiTheme="minorHAnsi" w:hAnsiTheme="minorHAnsi" w:cstheme="minorHAnsi"/>
          <w:sz w:val="20"/>
          <w:szCs w:val="20"/>
        </w:rPr>
        <w:tab/>
        <w:t>Present</w:t>
      </w:r>
    </w:p>
    <w:p w14:paraId="02D0900F" w14:textId="5B6AE7C6" w:rsidR="00145C43" w:rsidRDefault="00145C43" w:rsidP="001376C3">
      <w:pPr>
        <w:pStyle w:val="NoSpacing"/>
        <w:tabs>
          <w:tab w:val="left" w:pos="3240"/>
          <w:tab w:val="left" w:pos="8460"/>
        </w:tabs>
        <w:ind w:left="360"/>
        <w:rPr>
          <w:rFonts w:asciiTheme="minorHAnsi" w:hAnsiTheme="minorHAnsi" w:cstheme="minorHAnsi"/>
          <w:sz w:val="20"/>
          <w:szCs w:val="20"/>
        </w:rPr>
      </w:pPr>
      <w:r>
        <w:rPr>
          <w:rFonts w:asciiTheme="minorHAnsi" w:hAnsiTheme="minorHAnsi" w:cstheme="minorHAnsi"/>
          <w:sz w:val="20"/>
          <w:szCs w:val="20"/>
        </w:rPr>
        <w:t>Diane Rucinski</w:t>
      </w:r>
      <w:r>
        <w:rPr>
          <w:rFonts w:asciiTheme="minorHAnsi" w:hAnsiTheme="minorHAnsi" w:cstheme="minorHAnsi"/>
          <w:sz w:val="20"/>
          <w:szCs w:val="20"/>
        </w:rPr>
        <w:tab/>
        <w:t>Guest</w:t>
      </w:r>
      <w:r>
        <w:rPr>
          <w:rFonts w:asciiTheme="minorHAnsi" w:hAnsiTheme="minorHAnsi" w:cstheme="minorHAnsi"/>
          <w:sz w:val="20"/>
          <w:szCs w:val="20"/>
        </w:rPr>
        <w:tab/>
        <w:t>Present</w:t>
      </w:r>
    </w:p>
    <w:p w14:paraId="0D59659E" w14:textId="399C1BEA" w:rsidR="00BF32F7" w:rsidRPr="00EA78B3" w:rsidRDefault="00BF32F7" w:rsidP="001376C3">
      <w:pPr>
        <w:pStyle w:val="NoSpacing"/>
        <w:tabs>
          <w:tab w:val="left" w:pos="3240"/>
          <w:tab w:val="left" w:pos="8460"/>
        </w:tabs>
        <w:ind w:left="360"/>
        <w:rPr>
          <w:rFonts w:asciiTheme="minorHAnsi" w:hAnsiTheme="minorHAnsi" w:cstheme="minorHAnsi"/>
          <w:sz w:val="20"/>
          <w:szCs w:val="20"/>
        </w:rPr>
      </w:pPr>
      <w:r>
        <w:rPr>
          <w:rFonts w:asciiTheme="minorHAnsi" w:hAnsiTheme="minorHAnsi" w:cstheme="minorHAnsi"/>
          <w:sz w:val="20"/>
          <w:szCs w:val="20"/>
        </w:rPr>
        <w:t>Jill Darling</w:t>
      </w:r>
      <w:r>
        <w:rPr>
          <w:rFonts w:asciiTheme="minorHAnsi" w:hAnsiTheme="minorHAnsi" w:cstheme="minorHAnsi"/>
          <w:sz w:val="20"/>
          <w:szCs w:val="20"/>
        </w:rPr>
        <w:tab/>
        <w:t>Guest</w:t>
      </w:r>
      <w:r>
        <w:rPr>
          <w:rFonts w:asciiTheme="minorHAnsi" w:hAnsiTheme="minorHAnsi" w:cstheme="minorHAnsi"/>
          <w:sz w:val="20"/>
          <w:szCs w:val="20"/>
        </w:rPr>
        <w:tab/>
        <w:t>Present</w:t>
      </w:r>
    </w:p>
    <w:p w14:paraId="28A2078E" w14:textId="77777777" w:rsidR="001376C3" w:rsidRPr="00EA78B3" w:rsidRDefault="001376C3" w:rsidP="001376C3">
      <w:pPr>
        <w:pStyle w:val="Default"/>
        <w:rPr>
          <w:rFonts w:asciiTheme="minorHAnsi" w:hAnsiTheme="minorHAnsi"/>
          <w:color w:val="auto"/>
          <w:sz w:val="20"/>
          <w:szCs w:val="20"/>
          <w:highlight w:val="green"/>
        </w:rPr>
      </w:pPr>
    </w:p>
    <w:p w14:paraId="6B088F33" w14:textId="77777777" w:rsidR="001376C3" w:rsidRPr="00EA78B3" w:rsidRDefault="001376C3" w:rsidP="001376C3">
      <w:pPr>
        <w:pStyle w:val="NoSpacing"/>
        <w:tabs>
          <w:tab w:val="left" w:pos="2700"/>
          <w:tab w:val="left" w:pos="7920"/>
        </w:tabs>
        <w:ind w:left="360"/>
        <w:rPr>
          <w:rFonts w:asciiTheme="minorHAnsi" w:hAnsiTheme="minorHAnsi" w:cstheme="minorHAnsi"/>
          <w:b/>
          <w:sz w:val="20"/>
          <w:szCs w:val="20"/>
        </w:rPr>
      </w:pPr>
      <w:r w:rsidRPr="00EA78B3">
        <w:rPr>
          <w:rFonts w:asciiTheme="minorHAnsi" w:hAnsiTheme="minorHAnsi" w:cstheme="minorHAnsi"/>
          <w:b/>
          <w:sz w:val="20"/>
          <w:szCs w:val="20"/>
        </w:rPr>
        <w:t>Staff</w:t>
      </w:r>
    </w:p>
    <w:p w14:paraId="426A95B5"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Adam Thocher</w:t>
      </w:r>
      <w:r w:rsidRPr="00EA78B3">
        <w:rPr>
          <w:rFonts w:asciiTheme="minorHAnsi" w:hAnsiTheme="minorHAnsi" w:cstheme="minorHAnsi"/>
          <w:sz w:val="20"/>
          <w:szCs w:val="20"/>
        </w:rPr>
        <w:tab/>
        <w:t>Executive Director</w:t>
      </w:r>
      <w:r w:rsidRPr="00EA78B3">
        <w:rPr>
          <w:rFonts w:asciiTheme="minorHAnsi" w:hAnsiTheme="minorHAnsi" w:cstheme="minorHAnsi"/>
          <w:sz w:val="20"/>
          <w:szCs w:val="20"/>
        </w:rPr>
        <w:tab/>
        <w:t>Present</w:t>
      </w:r>
    </w:p>
    <w:p w14:paraId="0DFE161A" w14:textId="37CE9C4D"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Eric Bailey</w:t>
      </w:r>
      <w:r w:rsidRPr="00EA78B3">
        <w:rPr>
          <w:rFonts w:asciiTheme="minorHAnsi" w:hAnsiTheme="minorHAnsi" w:cstheme="minorHAnsi"/>
          <w:sz w:val="20"/>
          <w:szCs w:val="20"/>
        </w:rPr>
        <w:tab/>
        <w:t>Marketin</w:t>
      </w:r>
      <w:r w:rsidR="00D072D2" w:rsidRPr="00EA78B3">
        <w:rPr>
          <w:rFonts w:asciiTheme="minorHAnsi" w:hAnsiTheme="minorHAnsi" w:cstheme="minorHAnsi"/>
          <w:sz w:val="20"/>
          <w:szCs w:val="20"/>
        </w:rPr>
        <w:t>g Communications Manager</w:t>
      </w:r>
      <w:r w:rsidR="00D072D2" w:rsidRPr="00EA78B3">
        <w:rPr>
          <w:rFonts w:asciiTheme="minorHAnsi" w:hAnsiTheme="minorHAnsi" w:cstheme="minorHAnsi"/>
          <w:sz w:val="20"/>
          <w:szCs w:val="20"/>
        </w:rPr>
        <w:tab/>
      </w:r>
      <w:r w:rsidR="00152C45" w:rsidRPr="00EA78B3">
        <w:rPr>
          <w:rFonts w:asciiTheme="minorHAnsi" w:hAnsiTheme="minorHAnsi" w:cstheme="minorHAnsi"/>
          <w:sz w:val="20"/>
          <w:szCs w:val="20"/>
        </w:rPr>
        <w:t>Present</w:t>
      </w:r>
    </w:p>
    <w:p w14:paraId="67A292A6" w14:textId="03226135"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Cry</w:t>
      </w:r>
      <w:r w:rsidR="00841E8B" w:rsidRPr="00735ACF">
        <w:rPr>
          <w:rFonts w:asciiTheme="minorHAnsi" w:hAnsiTheme="minorHAnsi" w:cstheme="minorHAnsi"/>
          <w:sz w:val="20"/>
          <w:szCs w:val="20"/>
        </w:rPr>
        <w:t>stal Stone</w:t>
      </w:r>
      <w:r w:rsidR="00735ACF">
        <w:rPr>
          <w:rFonts w:asciiTheme="minorHAnsi" w:hAnsiTheme="minorHAnsi" w:cstheme="minorHAnsi"/>
          <w:sz w:val="20"/>
          <w:szCs w:val="20"/>
        </w:rPr>
        <w:tab/>
        <w:t>Administrator</w:t>
      </w:r>
      <w:r w:rsidR="00735ACF">
        <w:rPr>
          <w:rFonts w:asciiTheme="minorHAnsi" w:hAnsiTheme="minorHAnsi" w:cstheme="minorHAnsi"/>
          <w:sz w:val="20"/>
          <w:szCs w:val="20"/>
        </w:rPr>
        <w:tab/>
      </w:r>
      <w:r w:rsidR="00BF025B">
        <w:rPr>
          <w:rFonts w:asciiTheme="minorHAnsi" w:hAnsiTheme="minorHAnsi" w:cstheme="minorHAnsi"/>
          <w:sz w:val="20"/>
          <w:szCs w:val="20"/>
        </w:rPr>
        <w:t>Present</w:t>
      </w:r>
    </w:p>
    <w:p w14:paraId="62E0D4C7" w14:textId="7CC7D885"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p>
    <w:p w14:paraId="320401FC" w14:textId="77777777" w:rsidR="001376C3" w:rsidRPr="00EA78B3" w:rsidRDefault="001376C3" w:rsidP="0097004D">
      <w:pPr>
        <w:tabs>
          <w:tab w:val="left" w:pos="2520"/>
        </w:tabs>
        <w:rPr>
          <w:b/>
          <w:highlight w:val="green"/>
        </w:rPr>
      </w:pPr>
    </w:p>
    <w:p w14:paraId="34DA6983" w14:textId="7B6ED166" w:rsidR="00841E8B" w:rsidRDefault="00D072D2" w:rsidP="00D072D2">
      <w:pPr>
        <w:rPr>
          <w:rFonts w:asciiTheme="minorHAnsi" w:hAnsiTheme="minorHAnsi"/>
          <w:b/>
        </w:rPr>
      </w:pPr>
      <w:r w:rsidRPr="00EA78B3">
        <w:rPr>
          <w:rFonts w:asciiTheme="minorHAnsi" w:hAnsiTheme="minorHAnsi"/>
          <w:b/>
        </w:rPr>
        <w:t>Call to Order, Review and Approval of Minutes – Johnson</w:t>
      </w:r>
    </w:p>
    <w:p w14:paraId="0808DBAB" w14:textId="77777777" w:rsidR="004E451F" w:rsidRPr="00291F0E" w:rsidRDefault="004E451F" w:rsidP="00D072D2">
      <w:pPr>
        <w:rPr>
          <w:rFonts w:asciiTheme="minorHAnsi" w:hAnsiTheme="minorHAnsi"/>
          <w:b/>
        </w:rPr>
      </w:pPr>
    </w:p>
    <w:p w14:paraId="0CE8249B" w14:textId="0736971B" w:rsidR="00735ACF" w:rsidRDefault="00841E8B" w:rsidP="00D072D2">
      <w:pPr>
        <w:rPr>
          <w:rFonts w:asciiTheme="minorHAnsi" w:hAnsiTheme="minorHAnsi"/>
          <w:sz w:val="20"/>
          <w:szCs w:val="20"/>
        </w:rPr>
      </w:pPr>
      <w:r w:rsidRPr="001A5143">
        <w:rPr>
          <w:rFonts w:asciiTheme="minorHAnsi" w:hAnsiTheme="minorHAnsi"/>
          <w:sz w:val="20"/>
          <w:szCs w:val="20"/>
        </w:rPr>
        <w:t xml:space="preserve">Johnson called the meeting to order and reviewed the </w:t>
      </w:r>
      <w:r w:rsidR="00BF025B">
        <w:rPr>
          <w:rFonts w:asciiTheme="minorHAnsi" w:hAnsiTheme="minorHAnsi"/>
          <w:sz w:val="20"/>
          <w:szCs w:val="20"/>
        </w:rPr>
        <w:t>February 15</w:t>
      </w:r>
      <w:r w:rsidR="00735ACF">
        <w:rPr>
          <w:rFonts w:asciiTheme="minorHAnsi" w:hAnsiTheme="minorHAnsi"/>
          <w:sz w:val="20"/>
          <w:szCs w:val="20"/>
        </w:rPr>
        <w:t xml:space="preserve"> Meeting Minutes. </w:t>
      </w:r>
    </w:p>
    <w:p w14:paraId="5D52F776" w14:textId="77777777" w:rsidR="00841E8B" w:rsidRPr="001A5143" w:rsidRDefault="00841E8B" w:rsidP="00D072D2">
      <w:pPr>
        <w:rPr>
          <w:rFonts w:asciiTheme="minorHAnsi" w:hAnsiTheme="minorHAnsi"/>
          <w:sz w:val="20"/>
          <w:szCs w:val="20"/>
        </w:rPr>
      </w:pPr>
    </w:p>
    <w:p w14:paraId="3DC80242" w14:textId="0733794B" w:rsidR="00841E8B" w:rsidRPr="00D6452D" w:rsidRDefault="00BF025B" w:rsidP="00D072D2">
      <w:pPr>
        <w:rPr>
          <w:rFonts w:asciiTheme="minorHAnsi" w:hAnsiTheme="minorHAnsi" w:cstheme="minorHAnsi"/>
          <w:b/>
          <w:i/>
          <w:sz w:val="20"/>
          <w:szCs w:val="20"/>
        </w:rPr>
      </w:pPr>
      <w:r w:rsidRPr="00D6452D">
        <w:rPr>
          <w:rFonts w:asciiTheme="minorHAnsi" w:hAnsiTheme="minorHAnsi"/>
          <w:b/>
          <w:i/>
          <w:sz w:val="20"/>
          <w:szCs w:val="20"/>
        </w:rPr>
        <w:t xml:space="preserve">MOTION: Streicher </w:t>
      </w:r>
      <w:r w:rsidR="00F02112" w:rsidRPr="00D6452D">
        <w:rPr>
          <w:rFonts w:asciiTheme="minorHAnsi" w:hAnsiTheme="minorHAnsi"/>
          <w:b/>
          <w:i/>
          <w:sz w:val="20"/>
          <w:szCs w:val="20"/>
        </w:rPr>
        <w:t xml:space="preserve">moved, </w:t>
      </w:r>
      <w:r w:rsidRPr="00D6452D">
        <w:rPr>
          <w:rFonts w:asciiTheme="minorHAnsi" w:hAnsiTheme="minorHAnsi"/>
          <w:b/>
          <w:i/>
          <w:sz w:val="20"/>
          <w:szCs w:val="20"/>
        </w:rPr>
        <w:t>Peugh</w:t>
      </w:r>
      <w:r w:rsidR="00841E8B" w:rsidRPr="00D6452D">
        <w:rPr>
          <w:rFonts w:asciiTheme="minorHAnsi" w:hAnsiTheme="minorHAnsi"/>
          <w:b/>
          <w:i/>
          <w:sz w:val="20"/>
          <w:szCs w:val="20"/>
        </w:rPr>
        <w:t xml:space="preserve"> s</w:t>
      </w:r>
      <w:r w:rsidR="00291F0E" w:rsidRPr="00D6452D">
        <w:rPr>
          <w:rFonts w:asciiTheme="minorHAnsi" w:hAnsiTheme="minorHAnsi"/>
          <w:b/>
          <w:i/>
          <w:sz w:val="20"/>
          <w:szCs w:val="20"/>
        </w:rPr>
        <w:t xml:space="preserve">econded to approve the </w:t>
      </w:r>
      <w:r w:rsidRPr="00D6452D">
        <w:rPr>
          <w:rFonts w:asciiTheme="minorHAnsi" w:hAnsiTheme="minorHAnsi"/>
          <w:b/>
          <w:i/>
          <w:sz w:val="20"/>
          <w:szCs w:val="20"/>
        </w:rPr>
        <w:t>February 15</w:t>
      </w:r>
      <w:r w:rsidR="00735ACF" w:rsidRPr="00D6452D">
        <w:rPr>
          <w:rFonts w:asciiTheme="minorHAnsi" w:hAnsiTheme="minorHAnsi"/>
          <w:b/>
          <w:i/>
          <w:sz w:val="20"/>
          <w:szCs w:val="20"/>
        </w:rPr>
        <w:t>, 2018</w:t>
      </w:r>
      <w:r w:rsidR="00841E8B" w:rsidRPr="00D6452D">
        <w:rPr>
          <w:rFonts w:asciiTheme="minorHAnsi" w:hAnsiTheme="minorHAnsi"/>
          <w:b/>
          <w:i/>
          <w:sz w:val="20"/>
          <w:szCs w:val="20"/>
        </w:rPr>
        <w:t>, Executive Council Meeting Minutes</w:t>
      </w:r>
      <w:r w:rsidR="00F02112" w:rsidRPr="00D6452D">
        <w:rPr>
          <w:rFonts w:asciiTheme="minorHAnsi" w:hAnsiTheme="minorHAnsi"/>
          <w:b/>
          <w:i/>
          <w:sz w:val="20"/>
          <w:szCs w:val="20"/>
        </w:rPr>
        <w:t xml:space="preserve">. </w:t>
      </w:r>
      <w:r w:rsidR="00841E8B" w:rsidRPr="00D6452D">
        <w:rPr>
          <w:rFonts w:asciiTheme="minorHAnsi" w:hAnsiTheme="minorHAnsi"/>
          <w:b/>
          <w:i/>
          <w:sz w:val="20"/>
          <w:szCs w:val="20"/>
        </w:rPr>
        <w:t xml:space="preserve">Motion passed. </w:t>
      </w:r>
    </w:p>
    <w:p w14:paraId="2A7DD4A9" w14:textId="77777777" w:rsidR="00D072D2" w:rsidRPr="00EA78B3" w:rsidRDefault="00D072D2" w:rsidP="00D072D2">
      <w:pPr>
        <w:rPr>
          <w:rFonts w:asciiTheme="minorHAnsi" w:hAnsiTheme="minorHAnsi" w:cstheme="minorHAnsi"/>
          <w:i/>
        </w:rPr>
      </w:pPr>
    </w:p>
    <w:p w14:paraId="355DF20C" w14:textId="1176CBBC" w:rsidR="00B46FEE" w:rsidRDefault="00006310" w:rsidP="00006310">
      <w:pPr>
        <w:tabs>
          <w:tab w:val="left" w:pos="2520"/>
        </w:tabs>
        <w:rPr>
          <w:b/>
        </w:rPr>
      </w:pPr>
      <w:r w:rsidRPr="00EA78B3">
        <w:rPr>
          <w:b/>
        </w:rPr>
        <w:t>S</w:t>
      </w:r>
      <w:r w:rsidR="00841E8B">
        <w:rPr>
          <w:b/>
        </w:rPr>
        <w:t>ecretary/Treasurer Report – Streicher</w:t>
      </w:r>
    </w:p>
    <w:p w14:paraId="2FD48BED" w14:textId="77777777" w:rsidR="004E451F" w:rsidRDefault="004E451F" w:rsidP="00006310">
      <w:pPr>
        <w:tabs>
          <w:tab w:val="left" w:pos="2520"/>
        </w:tabs>
        <w:rPr>
          <w:b/>
        </w:rPr>
      </w:pPr>
    </w:p>
    <w:p w14:paraId="55D2A607" w14:textId="47ED6EF1" w:rsidR="00B165C5" w:rsidRPr="00291F0E" w:rsidRDefault="00B165C5" w:rsidP="00B46FEE">
      <w:pPr>
        <w:tabs>
          <w:tab w:val="left" w:pos="2520"/>
        </w:tabs>
        <w:rPr>
          <w:sz w:val="20"/>
          <w:szCs w:val="20"/>
        </w:rPr>
      </w:pPr>
      <w:r w:rsidRPr="00291F0E">
        <w:rPr>
          <w:sz w:val="20"/>
          <w:szCs w:val="20"/>
        </w:rPr>
        <w:t xml:space="preserve">Streicher </w:t>
      </w:r>
      <w:r w:rsidR="00BF025B">
        <w:rPr>
          <w:sz w:val="20"/>
          <w:szCs w:val="20"/>
        </w:rPr>
        <w:t xml:space="preserve">reviewed the provided financial report and current AAPOR Annual Meeting sponsorships. Ginger Blazier, Chair of Sponsorship Subcommittee has proposed several ideas for exhibitors for next year. The Development Subcommittee is looking for naming </w:t>
      </w:r>
      <w:proofErr w:type="spellStart"/>
      <w:r w:rsidR="00BF025B">
        <w:rPr>
          <w:sz w:val="20"/>
          <w:szCs w:val="20"/>
        </w:rPr>
        <w:t>opportuinity</w:t>
      </w:r>
      <w:proofErr w:type="spellEnd"/>
      <w:r w:rsidR="00BF025B">
        <w:rPr>
          <w:sz w:val="20"/>
          <w:szCs w:val="20"/>
        </w:rPr>
        <w:t xml:space="preserve"> sponsorships as well as increasing donations into restricted Roper and Sudman funds. The current restricted accounts are Roper, Sudman, and Heritage</w:t>
      </w:r>
      <w:r w:rsidR="0032077F">
        <w:rPr>
          <w:sz w:val="20"/>
          <w:szCs w:val="20"/>
        </w:rPr>
        <w:t xml:space="preserve">. In previous discussions council has </w:t>
      </w:r>
      <w:proofErr w:type="spellStart"/>
      <w:r w:rsidR="0032077F">
        <w:rPr>
          <w:sz w:val="20"/>
          <w:szCs w:val="20"/>
        </w:rPr>
        <w:t>determend</w:t>
      </w:r>
      <w:proofErr w:type="spellEnd"/>
      <w:r w:rsidR="0032077F">
        <w:rPr>
          <w:sz w:val="20"/>
          <w:szCs w:val="20"/>
        </w:rPr>
        <w:t xml:space="preserve"> that the Heritage fund will become part of the history committee and annual budgeting process. A decision will need to be made on Roper and Sudman. Johnson requested that Nancy </w:t>
      </w:r>
      <w:proofErr w:type="spellStart"/>
      <w:r w:rsidR="0032077F">
        <w:rPr>
          <w:sz w:val="20"/>
          <w:szCs w:val="20"/>
        </w:rPr>
        <w:t>Mathiowitz</w:t>
      </w:r>
      <w:proofErr w:type="spellEnd"/>
      <w:r w:rsidR="0032077F">
        <w:rPr>
          <w:sz w:val="20"/>
          <w:szCs w:val="20"/>
        </w:rPr>
        <w:t xml:space="preserve"> join the May meeting to discuss these funds. </w:t>
      </w:r>
    </w:p>
    <w:p w14:paraId="47715CF0" w14:textId="77777777" w:rsidR="00DC0AAD" w:rsidRPr="00EA78B3" w:rsidRDefault="00DC0AAD" w:rsidP="003B0583">
      <w:pPr>
        <w:tabs>
          <w:tab w:val="left" w:pos="2520"/>
        </w:tabs>
        <w:rPr>
          <w:b/>
        </w:rPr>
      </w:pPr>
    </w:p>
    <w:p w14:paraId="391A5B4A" w14:textId="77777777" w:rsidR="00AD0EF4" w:rsidRDefault="00AD0EF4" w:rsidP="00AD0EF4">
      <w:pPr>
        <w:tabs>
          <w:tab w:val="left" w:pos="2520"/>
        </w:tabs>
        <w:rPr>
          <w:rFonts w:asciiTheme="minorHAnsi" w:hAnsiTheme="minorHAnsi"/>
          <w:b/>
        </w:rPr>
      </w:pPr>
      <w:r w:rsidRPr="00EA78B3">
        <w:rPr>
          <w:rFonts w:asciiTheme="minorHAnsi" w:hAnsiTheme="minorHAnsi"/>
          <w:b/>
        </w:rPr>
        <w:t xml:space="preserve">CONSENT AGENDA – ALL </w:t>
      </w:r>
    </w:p>
    <w:p w14:paraId="124302F1" w14:textId="77777777" w:rsidR="004E451F" w:rsidRPr="00EA78B3" w:rsidRDefault="004E451F" w:rsidP="00AD0EF4">
      <w:pPr>
        <w:tabs>
          <w:tab w:val="left" w:pos="2520"/>
        </w:tabs>
        <w:rPr>
          <w:rFonts w:asciiTheme="minorHAnsi" w:hAnsiTheme="minorHAnsi"/>
          <w:b/>
        </w:rPr>
      </w:pPr>
    </w:p>
    <w:p w14:paraId="432CEECA" w14:textId="7138A257" w:rsidR="00AD0EF4" w:rsidRPr="001A5143" w:rsidRDefault="00AD0EF4" w:rsidP="00AD0EF4">
      <w:pPr>
        <w:rPr>
          <w:rFonts w:asciiTheme="minorHAnsi" w:hAnsiTheme="minorHAnsi"/>
          <w:i/>
          <w:sz w:val="20"/>
          <w:szCs w:val="20"/>
        </w:rPr>
        <w:sectPr w:rsidR="00AD0EF4" w:rsidRPr="001A5143" w:rsidSect="00A27CA3">
          <w:footerReference w:type="default" r:id="rId15"/>
          <w:type w:val="continuous"/>
          <w:pgSz w:w="12240" w:h="15840"/>
          <w:pgMar w:top="720" w:right="720" w:bottom="720" w:left="720" w:header="720" w:footer="288" w:gutter="0"/>
          <w:cols w:space="720"/>
          <w:docGrid w:linePitch="360"/>
        </w:sectPr>
      </w:pPr>
      <w:r w:rsidRPr="001A5143">
        <w:rPr>
          <w:rFonts w:asciiTheme="minorHAnsi" w:hAnsiTheme="minorHAnsi"/>
          <w:i/>
          <w:sz w:val="20"/>
          <w:szCs w:val="20"/>
        </w:rPr>
        <w:t>The following written reports and materials have been posted t</w:t>
      </w:r>
      <w:r w:rsidR="00EA78B3" w:rsidRPr="001A5143">
        <w:rPr>
          <w:rFonts w:asciiTheme="minorHAnsi" w:hAnsiTheme="minorHAnsi"/>
          <w:i/>
          <w:sz w:val="20"/>
          <w:szCs w:val="20"/>
        </w:rPr>
        <w:t xml:space="preserve">o SharePoint for information. </w:t>
      </w:r>
      <w:r w:rsidR="00815BC2" w:rsidRPr="001A5143">
        <w:rPr>
          <w:rFonts w:asciiTheme="minorHAnsi" w:hAnsiTheme="minorHAnsi"/>
          <w:i/>
          <w:sz w:val="20"/>
          <w:szCs w:val="20"/>
        </w:rPr>
        <w:t xml:space="preserve"> </w:t>
      </w:r>
    </w:p>
    <w:p w14:paraId="2DD18B1C" w14:textId="0670C1FF" w:rsidR="00AD0EF4" w:rsidRPr="001A5143" w:rsidRDefault="00D6452D" w:rsidP="00AD0EF4">
      <w:pPr>
        <w:pStyle w:val="ListParagraph"/>
        <w:numPr>
          <w:ilvl w:val="0"/>
          <w:numId w:val="10"/>
        </w:numPr>
        <w:ind w:left="0" w:right="-180" w:firstLine="0"/>
        <w:rPr>
          <w:i/>
          <w:sz w:val="20"/>
          <w:szCs w:val="20"/>
        </w:rPr>
      </w:pPr>
      <w:r>
        <w:rPr>
          <w:i/>
          <w:sz w:val="20"/>
          <w:szCs w:val="20"/>
        </w:rPr>
        <w:t>Education Report</w:t>
      </w:r>
    </w:p>
    <w:p w14:paraId="601022E7" w14:textId="570E982E" w:rsidR="00EA78B3" w:rsidRPr="001A5143" w:rsidRDefault="00D6452D" w:rsidP="00EA78B3">
      <w:pPr>
        <w:pStyle w:val="ListParagraph"/>
        <w:numPr>
          <w:ilvl w:val="0"/>
          <w:numId w:val="10"/>
        </w:numPr>
        <w:ind w:left="0" w:right="-180" w:firstLine="0"/>
        <w:rPr>
          <w:i/>
          <w:sz w:val="20"/>
          <w:szCs w:val="20"/>
        </w:rPr>
      </w:pPr>
      <w:r>
        <w:rPr>
          <w:i/>
          <w:sz w:val="20"/>
          <w:szCs w:val="20"/>
        </w:rPr>
        <w:t>Conference Report</w:t>
      </w:r>
    </w:p>
    <w:p w14:paraId="7915EBD0" w14:textId="33023E9B" w:rsidR="00815BC2" w:rsidRPr="001A5143" w:rsidRDefault="00D6452D" w:rsidP="00815BC2">
      <w:pPr>
        <w:pStyle w:val="ListParagraph"/>
        <w:numPr>
          <w:ilvl w:val="0"/>
          <w:numId w:val="10"/>
        </w:numPr>
        <w:ind w:left="0" w:right="-180" w:firstLine="0"/>
        <w:rPr>
          <w:i/>
          <w:sz w:val="20"/>
          <w:szCs w:val="20"/>
        </w:rPr>
      </w:pPr>
      <w:r>
        <w:rPr>
          <w:i/>
          <w:sz w:val="20"/>
          <w:szCs w:val="20"/>
        </w:rPr>
        <w:t>MCR Updates</w:t>
      </w:r>
      <w:r w:rsidR="00815BC2" w:rsidRPr="001A5143">
        <w:rPr>
          <w:i/>
          <w:sz w:val="20"/>
          <w:szCs w:val="20"/>
        </w:rPr>
        <w:t xml:space="preserve"> </w:t>
      </w:r>
    </w:p>
    <w:p w14:paraId="23F0930E" w14:textId="77777777" w:rsidR="00D6452D" w:rsidRDefault="00D6452D" w:rsidP="00D6452D">
      <w:pPr>
        <w:pStyle w:val="ListParagraph"/>
        <w:ind w:left="0" w:right="-180"/>
        <w:rPr>
          <w:i/>
          <w:sz w:val="20"/>
          <w:szCs w:val="20"/>
        </w:rPr>
      </w:pPr>
    </w:p>
    <w:p w14:paraId="78477E6A" w14:textId="7A51E788" w:rsidR="00AD0EF4" w:rsidRPr="001A5143" w:rsidRDefault="009521FE" w:rsidP="00D6452D">
      <w:pPr>
        <w:pStyle w:val="ListParagraph"/>
        <w:ind w:left="0" w:right="-180"/>
        <w:rPr>
          <w:rFonts w:asciiTheme="minorHAnsi" w:hAnsiTheme="minorHAnsi"/>
          <w:i/>
          <w:sz w:val="20"/>
          <w:szCs w:val="20"/>
        </w:rPr>
        <w:sectPr w:rsidR="00AD0EF4" w:rsidRPr="001A5143" w:rsidSect="00E37F71">
          <w:footerReference w:type="default" r:id="rId16"/>
          <w:type w:val="continuous"/>
          <w:pgSz w:w="12240" w:h="15840"/>
          <w:pgMar w:top="720" w:right="720" w:bottom="720" w:left="720" w:header="720" w:footer="288" w:gutter="0"/>
          <w:cols w:num="2" w:space="180"/>
          <w:docGrid w:linePitch="360"/>
        </w:sectPr>
      </w:pPr>
      <w:r>
        <w:rPr>
          <w:rFonts w:asciiTheme="minorHAnsi" w:hAnsiTheme="minorHAnsi"/>
          <w:i/>
          <w:sz w:val="20"/>
          <w:szCs w:val="20"/>
        </w:rPr>
        <w:t xml:space="preserve">           </w:t>
      </w:r>
    </w:p>
    <w:p w14:paraId="3D63F1D0" w14:textId="7DCBA8D7" w:rsidR="00735ACF" w:rsidRPr="00D6452D" w:rsidRDefault="00D6452D" w:rsidP="00A620DD">
      <w:pPr>
        <w:tabs>
          <w:tab w:val="left" w:pos="2520"/>
        </w:tabs>
        <w:ind w:right="-360"/>
        <w:rPr>
          <w:b/>
          <w:i/>
          <w:sz w:val="20"/>
          <w:szCs w:val="20"/>
        </w:rPr>
      </w:pPr>
      <w:r w:rsidRPr="00D6452D">
        <w:rPr>
          <w:rFonts w:asciiTheme="minorHAnsi" w:hAnsiTheme="minorHAnsi" w:cstheme="minorHAnsi"/>
          <w:b/>
          <w:i/>
          <w:sz w:val="20"/>
          <w:szCs w:val="20"/>
        </w:rPr>
        <w:t>MOTION</w:t>
      </w:r>
      <w:r w:rsidRPr="00D6452D">
        <w:rPr>
          <w:rFonts w:asciiTheme="minorHAnsi" w:hAnsiTheme="minorHAnsi" w:cstheme="minorHAnsi"/>
          <w:b/>
          <w:sz w:val="20"/>
          <w:szCs w:val="20"/>
        </w:rPr>
        <w:t xml:space="preserve">: </w:t>
      </w:r>
      <w:r w:rsidRPr="00D6452D">
        <w:rPr>
          <w:rFonts w:asciiTheme="minorHAnsi" w:hAnsiTheme="minorHAnsi" w:cstheme="minorHAnsi"/>
          <w:b/>
          <w:i/>
          <w:sz w:val="20"/>
          <w:szCs w:val="20"/>
        </w:rPr>
        <w:t>West</w:t>
      </w:r>
      <w:r w:rsidR="00632E1D" w:rsidRPr="00D6452D">
        <w:rPr>
          <w:rFonts w:asciiTheme="minorHAnsi" w:hAnsiTheme="minorHAnsi" w:cstheme="minorHAnsi"/>
          <w:b/>
          <w:i/>
          <w:sz w:val="20"/>
          <w:szCs w:val="20"/>
        </w:rPr>
        <w:t xml:space="preserve"> moved, </w:t>
      </w:r>
      <w:proofErr w:type="gramStart"/>
      <w:r w:rsidRPr="00D6452D">
        <w:rPr>
          <w:rFonts w:asciiTheme="minorHAnsi" w:hAnsiTheme="minorHAnsi" w:cstheme="minorHAnsi"/>
          <w:b/>
          <w:i/>
          <w:sz w:val="20"/>
          <w:szCs w:val="20"/>
        </w:rPr>
        <w:t xml:space="preserve">Agiesta </w:t>
      </w:r>
      <w:r w:rsidR="00632E1D" w:rsidRPr="00D6452D">
        <w:rPr>
          <w:rFonts w:asciiTheme="minorHAnsi" w:hAnsiTheme="minorHAnsi" w:cstheme="minorHAnsi"/>
          <w:b/>
          <w:i/>
          <w:sz w:val="20"/>
          <w:szCs w:val="20"/>
        </w:rPr>
        <w:t xml:space="preserve"> seconded</w:t>
      </w:r>
      <w:proofErr w:type="gramEnd"/>
      <w:r w:rsidR="00632E1D" w:rsidRPr="00D6452D">
        <w:rPr>
          <w:rFonts w:asciiTheme="minorHAnsi" w:hAnsiTheme="minorHAnsi" w:cstheme="minorHAnsi"/>
          <w:b/>
          <w:i/>
          <w:sz w:val="20"/>
          <w:szCs w:val="20"/>
        </w:rPr>
        <w:t xml:space="preserve"> to approve the consent updates and reports as presented. Motion passed. </w:t>
      </w:r>
    </w:p>
    <w:p w14:paraId="619C1B4F" w14:textId="77777777" w:rsidR="00632E1D" w:rsidRDefault="00632E1D" w:rsidP="00A620DD">
      <w:pPr>
        <w:tabs>
          <w:tab w:val="left" w:pos="2520"/>
        </w:tabs>
        <w:ind w:right="-360"/>
        <w:rPr>
          <w:sz w:val="20"/>
          <w:szCs w:val="20"/>
        </w:rPr>
      </w:pPr>
    </w:p>
    <w:p w14:paraId="1C82EEE6" w14:textId="02FAD1B9" w:rsidR="001353C0" w:rsidRPr="00EA78B3" w:rsidRDefault="00A620DD" w:rsidP="001353C0">
      <w:pPr>
        <w:tabs>
          <w:tab w:val="left" w:pos="2520"/>
        </w:tabs>
        <w:ind w:right="-360"/>
        <w:rPr>
          <w:b/>
        </w:rPr>
      </w:pPr>
      <w:r w:rsidRPr="00EA78B3">
        <w:rPr>
          <w:b/>
        </w:rPr>
        <w:lastRenderedPageBreak/>
        <w:t>Appointments – ALL</w:t>
      </w:r>
      <w:r w:rsidR="001353C0" w:rsidRPr="00EA78B3">
        <w:tab/>
      </w:r>
      <w:r w:rsidR="001353C0" w:rsidRPr="00EA78B3">
        <w:tab/>
      </w:r>
      <w:r w:rsidR="001353C0" w:rsidRPr="00EA78B3">
        <w:tab/>
      </w:r>
      <w:r w:rsidR="001353C0" w:rsidRPr="00EA78B3">
        <w:rPr>
          <w:b/>
        </w:rPr>
        <w:tab/>
      </w:r>
    </w:p>
    <w:p w14:paraId="2C1211EA" w14:textId="6EA660CD" w:rsidR="00B524B1" w:rsidRDefault="008D1943" w:rsidP="008D1943">
      <w:pPr>
        <w:tabs>
          <w:tab w:val="left" w:pos="2520"/>
        </w:tabs>
        <w:ind w:right="-360"/>
        <w:rPr>
          <w:sz w:val="20"/>
          <w:szCs w:val="20"/>
        </w:rPr>
      </w:pPr>
      <w:r w:rsidRPr="001A5143">
        <w:rPr>
          <w:sz w:val="20"/>
          <w:szCs w:val="20"/>
        </w:rPr>
        <w:t xml:space="preserve">Appointments were presented for the </w:t>
      </w:r>
      <w:r w:rsidR="004E451F">
        <w:rPr>
          <w:sz w:val="20"/>
          <w:szCs w:val="20"/>
        </w:rPr>
        <w:t xml:space="preserve">Education committee and the Janet Harkness Student Paper committee. </w:t>
      </w:r>
    </w:p>
    <w:p w14:paraId="014EBE0C" w14:textId="77777777" w:rsidR="00B524B1" w:rsidRDefault="00B524B1" w:rsidP="008D1943">
      <w:pPr>
        <w:tabs>
          <w:tab w:val="left" w:pos="2520"/>
        </w:tabs>
        <w:ind w:right="-360"/>
        <w:rPr>
          <w:i/>
          <w:sz w:val="20"/>
          <w:szCs w:val="20"/>
        </w:rPr>
      </w:pPr>
    </w:p>
    <w:p w14:paraId="7DCF7900" w14:textId="0591DF27" w:rsidR="00B524B1" w:rsidRPr="004E451F" w:rsidRDefault="004E451F" w:rsidP="008D1943">
      <w:pPr>
        <w:tabs>
          <w:tab w:val="left" w:pos="2520"/>
        </w:tabs>
        <w:ind w:right="-360"/>
        <w:rPr>
          <w:b/>
          <w:i/>
          <w:sz w:val="20"/>
          <w:szCs w:val="20"/>
        </w:rPr>
      </w:pPr>
      <w:r>
        <w:rPr>
          <w:b/>
          <w:i/>
          <w:sz w:val="20"/>
          <w:szCs w:val="20"/>
        </w:rPr>
        <w:t xml:space="preserve">MOTION: </w:t>
      </w:r>
      <w:r w:rsidRPr="004E451F">
        <w:rPr>
          <w:b/>
          <w:i/>
          <w:sz w:val="20"/>
          <w:szCs w:val="20"/>
        </w:rPr>
        <w:t>Peugh</w:t>
      </w:r>
      <w:r w:rsidR="00324E7D" w:rsidRPr="004E451F">
        <w:rPr>
          <w:b/>
          <w:i/>
          <w:sz w:val="20"/>
          <w:szCs w:val="20"/>
        </w:rPr>
        <w:t xml:space="preserve"> moved</w:t>
      </w:r>
      <w:r w:rsidR="00B524B1" w:rsidRPr="004E451F">
        <w:rPr>
          <w:b/>
          <w:i/>
          <w:sz w:val="20"/>
          <w:szCs w:val="20"/>
        </w:rPr>
        <w:t xml:space="preserve">, </w:t>
      </w:r>
      <w:r w:rsidRPr="004E451F">
        <w:rPr>
          <w:rFonts w:asciiTheme="minorHAnsi" w:hAnsiTheme="minorHAnsi" w:cstheme="minorHAnsi"/>
          <w:b/>
          <w:i/>
          <w:sz w:val="20"/>
          <w:szCs w:val="20"/>
        </w:rPr>
        <w:t>Childs</w:t>
      </w:r>
      <w:r w:rsidR="00324E7D" w:rsidRPr="004E451F">
        <w:rPr>
          <w:rFonts w:asciiTheme="minorHAnsi" w:hAnsiTheme="minorHAnsi"/>
          <w:b/>
          <w:i/>
          <w:sz w:val="20"/>
          <w:szCs w:val="20"/>
        </w:rPr>
        <w:t xml:space="preserve"> seconded </w:t>
      </w:r>
      <w:r w:rsidR="008D1943" w:rsidRPr="004E451F">
        <w:rPr>
          <w:b/>
          <w:i/>
          <w:sz w:val="20"/>
          <w:szCs w:val="20"/>
        </w:rPr>
        <w:t xml:space="preserve">to approve </w:t>
      </w:r>
      <w:r w:rsidR="007D21F1" w:rsidRPr="004E451F">
        <w:rPr>
          <w:b/>
          <w:i/>
          <w:sz w:val="20"/>
          <w:szCs w:val="20"/>
        </w:rPr>
        <w:t xml:space="preserve">appointments to the </w:t>
      </w:r>
      <w:r w:rsidRPr="004E451F">
        <w:rPr>
          <w:b/>
          <w:i/>
          <w:sz w:val="20"/>
          <w:szCs w:val="20"/>
        </w:rPr>
        <w:t>Education and Janet Harkness Student Paper committees.</w:t>
      </w:r>
      <w:r w:rsidR="00B524B1" w:rsidRPr="004E451F">
        <w:rPr>
          <w:b/>
          <w:i/>
          <w:sz w:val="20"/>
          <w:szCs w:val="20"/>
        </w:rPr>
        <w:t xml:space="preserve"> Motion passed. </w:t>
      </w:r>
    </w:p>
    <w:p w14:paraId="60519378" w14:textId="2DB557DA" w:rsidR="008D1943" w:rsidRDefault="008D1943" w:rsidP="008D1943">
      <w:pPr>
        <w:tabs>
          <w:tab w:val="left" w:pos="2520"/>
        </w:tabs>
        <w:ind w:right="-360"/>
        <w:rPr>
          <w:b/>
          <w:sz w:val="20"/>
          <w:szCs w:val="20"/>
        </w:rPr>
      </w:pPr>
      <w:r>
        <w:rPr>
          <w:b/>
          <w:sz w:val="20"/>
          <w:szCs w:val="20"/>
        </w:rPr>
        <w:tab/>
      </w:r>
    </w:p>
    <w:p w14:paraId="1B2873A2" w14:textId="6EBE051A" w:rsidR="004F7D09" w:rsidRDefault="004E451F" w:rsidP="00DD3969">
      <w:pPr>
        <w:tabs>
          <w:tab w:val="left" w:pos="2520"/>
        </w:tabs>
        <w:rPr>
          <w:b/>
        </w:rPr>
      </w:pPr>
      <w:r>
        <w:rPr>
          <w:b/>
        </w:rPr>
        <w:t>AAPOR Officer – Rotation by Sector Next Steps – Tourangeau</w:t>
      </w:r>
    </w:p>
    <w:p w14:paraId="7C9EC9BD" w14:textId="77777777" w:rsidR="004E451F" w:rsidRDefault="004E451F" w:rsidP="00DD3969">
      <w:pPr>
        <w:tabs>
          <w:tab w:val="left" w:pos="2520"/>
        </w:tabs>
        <w:rPr>
          <w:b/>
        </w:rPr>
      </w:pPr>
    </w:p>
    <w:p w14:paraId="0AD6BAC6" w14:textId="08368E3F" w:rsidR="004E451F" w:rsidRPr="004E451F" w:rsidRDefault="004E451F" w:rsidP="00DD3969">
      <w:pPr>
        <w:tabs>
          <w:tab w:val="left" w:pos="2520"/>
        </w:tabs>
      </w:pPr>
      <w:r>
        <w:t xml:space="preserve">Thocher and Tourangeau reviewed the proposal to amend the bylaws to remove rotation by employment sector or to redefine the types that fall into each sector. Tourangeau will provide a brief rationale that will be posted to </w:t>
      </w:r>
      <w:proofErr w:type="spellStart"/>
      <w:r>
        <w:t>AAPORnet</w:t>
      </w:r>
      <w:proofErr w:type="spellEnd"/>
      <w:r>
        <w:t xml:space="preserve"> to inform the discussion. The proposal will be </w:t>
      </w:r>
      <w:r w:rsidR="00BC4DE5">
        <w:t>put forward at the AAPOR annual business meeting for feedback.</w:t>
      </w:r>
    </w:p>
    <w:p w14:paraId="0EE929E5" w14:textId="77777777" w:rsidR="00B524B1" w:rsidRDefault="00B524B1" w:rsidP="00DD3969">
      <w:pPr>
        <w:tabs>
          <w:tab w:val="left" w:pos="2520"/>
        </w:tabs>
        <w:rPr>
          <w:b/>
        </w:rPr>
      </w:pPr>
    </w:p>
    <w:p w14:paraId="1471B901" w14:textId="1A5029A6" w:rsidR="00B524B1" w:rsidRDefault="00BC4DE5" w:rsidP="00DD3969">
      <w:pPr>
        <w:tabs>
          <w:tab w:val="left" w:pos="2520"/>
        </w:tabs>
        <w:rPr>
          <w:b/>
        </w:rPr>
      </w:pPr>
      <w:r>
        <w:rPr>
          <w:b/>
        </w:rPr>
        <w:t>Awards and Recognition Council Eligibility Policy – Tourangeau</w:t>
      </w:r>
    </w:p>
    <w:p w14:paraId="69B0165B" w14:textId="77777777" w:rsidR="00BC4DE5" w:rsidRDefault="00BC4DE5" w:rsidP="00DD3969">
      <w:pPr>
        <w:tabs>
          <w:tab w:val="left" w:pos="2520"/>
        </w:tabs>
        <w:rPr>
          <w:b/>
        </w:rPr>
      </w:pPr>
    </w:p>
    <w:p w14:paraId="105A970E" w14:textId="046025BD" w:rsidR="00BC4DE5" w:rsidRDefault="00BC4DE5" w:rsidP="00DD3969">
      <w:pPr>
        <w:tabs>
          <w:tab w:val="left" w:pos="2520"/>
        </w:tabs>
      </w:pPr>
      <w:r>
        <w:t>Tourangeau recommends that a clause be added to the conflict of interest form that AAPOR council members are not eligible for any of the AAPOR awards during the terms they are on Council. Council will reserve the right to suspend the rule for special circumstances</w:t>
      </w:r>
    </w:p>
    <w:p w14:paraId="7E61AE14" w14:textId="77777777" w:rsidR="00BC4DE5" w:rsidRDefault="00BC4DE5" w:rsidP="00DD3969">
      <w:pPr>
        <w:tabs>
          <w:tab w:val="left" w:pos="2520"/>
        </w:tabs>
      </w:pPr>
    </w:p>
    <w:p w14:paraId="7794697F" w14:textId="77554129" w:rsidR="00BC4DE5" w:rsidRPr="00BC4DE5" w:rsidRDefault="00BC4DE5" w:rsidP="00DD3969">
      <w:pPr>
        <w:tabs>
          <w:tab w:val="left" w:pos="2520"/>
        </w:tabs>
        <w:rPr>
          <w:b/>
          <w:i/>
        </w:rPr>
      </w:pPr>
      <w:r w:rsidRPr="00BC4DE5">
        <w:rPr>
          <w:b/>
          <w:i/>
        </w:rPr>
        <w:t xml:space="preserve">Motion: Tourangeau motioned, Johnson seconded that we amend the current AAPOR conflict of interest statement to include “No current member of the AAPOR council will be eligible for any </w:t>
      </w:r>
      <w:proofErr w:type="spellStart"/>
      <w:r w:rsidRPr="00BC4DE5">
        <w:rPr>
          <w:b/>
          <w:i/>
        </w:rPr>
        <w:t>aapor</w:t>
      </w:r>
      <w:proofErr w:type="spellEnd"/>
      <w:r w:rsidRPr="00BC4DE5">
        <w:rPr>
          <w:b/>
          <w:i/>
        </w:rPr>
        <w:t xml:space="preserve"> award or cash prizes unless the council, by majority vote, grants a specific exception.” Motion passed</w:t>
      </w:r>
    </w:p>
    <w:p w14:paraId="21F8F057" w14:textId="77777777" w:rsidR="00B524B1" w:rsidRDefault="00B524B1" w:rsidP="00DD3969">
      <w:pPr>
        <w:tabs>
          <w:tab w:val="left" w:pos="2520"/>
        </w:tabs>
        <w:rPr>
          <w:b/>
        </w:rPr>
      </w:pPr>
    </w:p>
    <w:p w14:paraId="16E479DD" w14:textId="7A3C9FEF" w:rsidR="004F7D09" w:rsidRDefault="00BC4DE5" w:rsidP="00DD3969">
      <w:pPr>
        <w:tabs>
          <w:tab w:val="left" w:pos="2520"/>
        </w:tabs>
        <w:rPr>
          <w:b/>
        </w:rPr>
      </w:pPr>
      <w:r>
        <w:rPr>
          <w:b/>
        </w:rPr>
        <w:t>DCC Charge and Subcommittee Structure</w:t>
      </w:r>
      <w:r w:rsidR="00145C43">
        <w:rPr>
          <w:b/>
        </w:rPr>
        <w:t xml:space="preserve"> - Rucinski</w:t>
      </w:r>
    </w:p>
    <w:p w14:paraId="6728B097" w14:textId="77777777" w:rsidR="00BC4DE5" w:rsidRDefault="00BC4DE5" w:rsidP="00DD3969">
      <w:pPr>
        <w:tabs>
          <w:tab w:val="left" w:pos="2520"/>
        </w:tabs>
        <w:rPr>
          <w:b/>
        </w:rPr>
      </w:pPr>
    </w:p>
    <w:p w14:paraId="171F7CC6" w14:textId="3EE1DF34" w:rsidR="00BC4DE5" w:rsidRPr="00BC4DE5" w:rsidRDefault="00145C43" w:rsidP="00DD3969">
      <w:pPr>
        <w:tabs>
          <w:tab w:val="left" w:pos="2520"/>
        </w:tabs>
      </w:pPr>
      <w:r>
        <w:t xml:space="preserve">Dianne Rucinski provide and update on the work of the Diversity and Inclusion Coordinating Committee activities. Several diversity initiatives have already been included in programs like the book award criteria and diversity in student travel and roper fellow awards. The group discussed other areas that diversity and inclusion should be included as part of committee and activity charges. </w:t>
      </w:r>
    </w:p>
    <w:p w14:paraId="6B73CB42" w14:textId="77777777" w:rsidR="00B524B1" w:rsidRPr="00B524B1" w:rsidRDefault="00B524B1" w:rsidP="00DD3969">
      <w:pPr>
        <w:tabs>
          <w:tab w:val="left" w:pos="2520"/>
        </w:tabs>
        <w:rPr>
          <w:b/>
        </w:rPr>
      </w:pPr>
    </w:p>
    <w:p w14:paraId="5121B4F6" w14:textId="0876DE6F" w:rsidR="00B524B1" w:rsidRDefault="00145C43" w:rsidP="00B524B1">
      <w:pPr>
        <w:tabs>
          <w:tab w:val="left" w:pos="2520"/>
          <w:tab w:val="left" w:pos="6785"/>
        </w:tabs>
        <w:spacing w:before="120" w:after="120"/>
        <w:contextualSpacing/>
        <w:rPr>
          <w:b/>
        </w:rPr>
      </w:pPr>
      <w:r>
        <w:rPr>
          <w:b/>
        </w:rPr>
        <w:t>Public Service Award Proposal – Earp</w:t>
      </w:r>
    </w:p>
    <w:p w14:paraId="4A6FE762" w14:textId="77777777" w:rsidR="00145C43" w:rsidRDefault="00145C43" w:rsidP="00B524B1">
      <w:pPr>
        <w:tabs>
          <w:tab w:val="left" w:pos="2520"/>
          <w:tab w:val="left" w:pos="6785"/>
        </w:tabs>
        <w:spacing w:before="120" w:after="120"/>
        <w:contextualSpacing/>
        <w:rPr>
          <w:b/>
        </w:rPr>
      </w:pPr>
    </w:p>
    <w:p w14:paraId="695578DA" w14:textId="13FAD2CD" w:rsidR="004F7D09" w:rsidRDefault="00145C43" w:rsidP="00B524B1">
      <w:pPr>
        <w:tabs>
          <w:tab w:val="left" w:pos="2520"/>
          <w:tab w:val="left" w:pos="6785"/>
        </w:tabs>
        <w:spacing w:before="120" w:after="120"/>
        <w:contextualSpacing/>
        <w:rPr>
          <w:sz w:val="20"/>
          <w:szCs w:val="20"/>
        </w:rPr>
      </w:pPr>
      <w:r>
        <w:rPr>
          <w:sz w:val="20"/>
          <w:szCs w:val="20"/>
        </w:rPr>
        <w:t xml:space="preserve">Earp reviewed the Public Service Award proposal to recognize and award outstanding public service. </w:t>
      </w:r>
      <w:r w:rsidR="001641CB">
        <w:rPr>
          <w:sz w:val="20"/>
          <w:szCs w:val="20"/>
        </w:rPr>
        <w:t>The discussion clarified that the awardee does not have to be an AAPOR member and is not exclusive to US Government employees.</w:t>
      </w:r>
    </w:p>
    <w:p w14:paraId="073193AC" w14:textId="77777777" w:rsidR="001641CB" w:rsidRDefault="001641CB" w:rsidP="00B524B1">
      <w:pPr>
        <w:tabs>
          <w:tab w:val="left" w:pos="2520"/>
          <w:tab w:val="left" w:pos="6785"/>
        </w:tabs>
        <w:spacing w:before="120" w:after="120"/>
        <w:contextualSpacing/>
        <w:rPr>
          <w:sz w:val="20"/>
          <w:szCs w:val="20"/>
        </w:rPr>
      </w:pPr>
    </w:p>
    <w:p w14:paraId="1875C77C" w14:textId="3D3E9A15" w:rsidR="001641CB" w:rsidRDefault="001641CB" w:rsidP="00B524B1">
      <w:pPr>
        <w:tabs>
          <w:tab w:val="left" w:pos="2520"/>
          <w:tab w:val="left" w:pos="6785"/>
        </w:tabs>
        <w:spacing w:before="120" w:after="120"/>
        <w:contextualSpacing/>
        <w:rPr>
          <w:b/>
          <w:i/>
          <w:sz w:val="20"/>
          <w:szCs w:val="20"/>
        </w:rPr>
      </w:pPr>
      <w:r>
        <w:rPr>
          <w:b/>
          <w:i/>
          <w:sz w:val="20"/>
          <w:szCs w:val="20"/>
        </w:rPr>
        <w:t xml:space="preserve">MOTION: Earp moved, West seconded that the </w:t>
      </w:r>
      <w:proofErr w:type="spellStart"/>
      <w:r>
        <w:rPr>
          <w:b/>
          <w:i/>
          <w:sz w:val="20"/>
          <w:szCs w:val="20"/>
        </w:rPr>
        <w:t>the</w:t>
      </w:r>
      <w:proofErr w:type="spellEnd"/>
      <w:r>
        <w:rPr>
          <w:b/>
          <w:i/>
          <w:sz w:val="20"/>
          <w:szCs w:val="20"/>
        </w:rPr>
        <w:t xml:space="preserve"> Public Service Award proposal be passed as presented. Passed 9 aye, 6 nay, 1 abstain. Motion passed as is, but Earp will revise to address some concerns that were raised. Potential </w:t>
      </w:r>
      <w:proofErr w:type="spellStart"/>
      <w:r>
        <w:rPr>
          <w:b/>
          <w:i/>
          <w:sz w:val="20"/>
          <w:szCs w:val="20"/>
        </w:rPr>
        <w:t>ammendments</w:t>
      </w:r>
      <w:proofErr w:type="spellEnd"/>
      <w:r>
        <w:rPr>
          <w:b/>
          <w:i/>
          <w:sz w:val="20"/>
          <w:szCs w:val="20"/>
        </w:rPr>
        <w:t xml:space="preserve"> will be emailed to Earp and voted on separately.</w:t>
      </w:r>
    </w:p>
    <w:p w14:paraId="25A9F0DF" w14:textId="77777777" w:rsidR="001641CB" w:rsidRDefault="001641CB" w:rsidP="00B524B1">
      <w:pPr>
        <w:tabs>
          <w:tab w:val="left" w:pos="2520"/>
          <w:tab w:val="left" w:pos="6785"/>
        </w:tabs>
        <w:spacing w:before="120" w:after="120"/>
        <w:contextualSpacing/>
        <w:rPr>
          <w:b/>
          <w:i/>
          <w:sz w:val="20"/>
          <w:szCs w:val="20"/>
        </w:rPr>
      </w:pPr>
    </w:p>
    <w:p w14:paraId="038A5B4E" w14:textId="62AA3152" w:rsidR="001641CB" w:rsidRDefault="001641CB" w:rsidP="00B524B1">
      <w:pPr>
        <w:tabs>
          <w:tab w:val="left" w:pos="2520"/>
          <w:tab w:val="left" w:pos="6785"/>
        </w:tabs>
        <w:spacing w:before="120" w:after="120"/>
        <w:contextualSpacing/>
        <w:rPr>
          <w:sz w:val="20"/>
          <w:szCs w:val="20"/>
        </w:rPr>
      </w:pPr>
      <w:r>
        <w:rPr>
          <w:sz w:val="20"/>
          <w:szCs w:val="20"/>
        </w:rPr>
        <w:t xml:space="preserve">Earp read the official nomination of Scott </w:t>
      </w:r>
      <w:proofErr w:type="spellStart"/>
      <w:r>
        <w:rPr>
          <w:sz w:val="20"/>
          <w:szCs w:val="20"/>
        </w:rPr>
        <w:t>Fricker</w:t>
      </w:r>
      <w:proofErr w:type="spellEnd"/>
      <w:r>
        <w:rPr>
          <w:sz w:val="20"/>
          <w:szCs w:val="20"/>
        </w:rPr>
        <w:t xml:space="preserve"> for the first Public Service Award. </w:t>
      </w:r>
    </w:p>
    <w:p w14:paraId="6DDD6CF7" w14:textId="77777777" w:rsidR="001641CB" w:rsidRDefault="001641CB" w:rsidP="00B524B1">
      <w:pPr>
        <w:tabs>
          <w:tab w:val="left" w:pos="2520"/>
          <w:tab w:val="left" w:pos="6785"/>
        </w:tabs>
        <w:spacing w:before="120" w:after="120"/>
        <w:contextualSpacing/>
        <w:rPr>
          <w:sz w:val="20"/>
          <w:szCs w:val="20"/>
        </w:rPr>
      </w:pPr>
    </w:p>
    <w:p w14:paraId="3632FEB7" w14:textId="33C99FC4" w:rsidR="001641CB" w:rsidRPr="001641CB" w:rsidRDefault="001641CB" w:rsidP="00B524B1">
      <w:pPr>
        <w:tabs>
          <w:tab w:val="left" w:pos="2520"/>
          <w:tab w:val="left" w:pos="6785"/>
        </w:tabs>
        <w:spacing w:before="120" w:after="120"/>
        <w:contextualSpacing/>
        <w:rPr>
          <w:b/>
          <w:i/>
          <w:sz w:val="20"/>
          <w:szCs w:val="20"/>
        </w:rPr>
      </w:pPr>
      <w:r>
        <w:rPr>
          <w:b/>
          <w:i/>
          <w:sz w:val="20"/>
          <w:szCs w:val="20"/>
        </w:rPr>
        <w:t xml:space="preserve">MOTION: Earp moved, </w:t>
      </w:r>
      <w:proofErr w:type="spellStart"/>
      <w:r>
        <w:rPr>
          <w:b/>
          <w:i/>
          <w:sz w:val="20"/>
          <w:szCs w:val="20"/>
        </w:rPr>
        <w:t>McGeeny</w:t>
      </w:r>
      <w:proofErr w:type="spellEnd"/>
      <w:r>
        <w:rPr>
          <w:b/>
          <w:i/>
          <w:sz w:val="20"/>
          <w:szCs w:val="20"/>
        </w:rPr>
        <w:t xml:space="preserve"> seconded to </w:t>
      </w:r>
      <w:r w:rsidR="00E71A39">
        <w:rPr>
          <w:b/>
          <w:i/>
          <w:sz w:val="20"/>
          <w:szCs w:val="20"/>
        </w:rPr>
        <w:t xml:space="preserve">award the Public Service Award to Scott </w:t>
      </w:r>
      <w:proofErr w:type="spellStart"/>
      <w:r w:rsidR="00E71A39">
        <w:rPr>
          <w:b/>
          <w:i/>
          <w:sz w:val="20"/>
          <w:szCs w:val="20"/>
        </w:rPr>
        <w:t>Fricker</w:t>
      </w:r>
      <w:proofErr w:type="spellEnd"/>
      <w:r w:rsidR="00E71A39">
        <w:rPr>
          <w:b/>
          <w:i/>
          <w:sz w:val="20"/>
          <w:szCs w:val="20"/>
        </w:rPr>
        <w:t xml:space="preserve"> in </w:t>
      </w:r>
      <w:proofErr w:type="spellStart"/>
      <w:r w:rsidR="00E71A39">
        <w:rPr>
          <w:b/>
          <w:i/>
          <w:sz w:val="20"/>
          <w:szCs w:val="20"/>
        </w:rPr>
        <w:t>memorium</w:t>
      </w:r>
      <w:proofErr w:type="spellEnd"/>
      <w:r w:rsidR="00E71A39">
        <w:rPr>
          <w:b/>
          <w:i/>
          <w:sz w:val="20"/>
          <w:szCs w:val="20"/>
        </w:rPr>
        <w:t>. Motion passed, one abstained.</w:t>
      </w:r>
    </w:p>
    <w:p w14:paraId="1DD35C7C" w14:textId="77777777" w:rsidR="00C72502" w:rsidRDefault="00C72502" w:rsidP="00DD3969">
      <w:pPr>
        <w:tabs>
          <w:tab w:val="left" w:pos="2520"/>
        </w:tabs>
        <w:rPr>
          <w:i/>
        </w:rPr>
      </w:pPr>
    </w:p>
    <w:p w14:paraId="47B3E627" w14:textId="75A8E000" w:rsidR="00B524B1" w:rsidRDefault="00E71A39" w:rsidP="00B524B1">
      <w:pPr>
        <w:tabs>
          <w:tab w:val="left" w:pos="2520"/>
          <w:tab w:val="left" w:pos="6785"/>
        </w:tabs>
        <w:spacing w:before="120" w:after="120"/>
        <w:contextualSpacing/>
        <w:rPr>
          <w:b/>
        </w:rPr>
      </w:pPr>
      <w:r>
        <w:rPr>
          <w:b/>
        </w:rPr>
        <w:t>75</w:t>
      </w:r>
      <w:r w:rsidRPr="00E71A39">
        <w:rPr>
          <w:b/>
          <w:vertAlign w:val="superscript"/>
        </w:rPr>
        <w:t>th</w:t>
      </w:r>
      <w:r>
        <w:rPr>
          <w:b/>
        </w:rPr>
        <w:t xml:space="preserve"> Anniversary Budget Requests – Johnson</w:t>
      </w:r>
    </w:p>
    <w:p w14:paraId="03BE2A31" w14:textId="77777777" w:rsidR="00E71A39" w:rsidRPr="00B524B1" w:rsidRDefault="00E71A39" w:rsidP="00B524B1">
      <w:pPr>
        <w:tabs>
          <w:tab w:val="left" w:pos="2520"/>
          <w:tab w:val="left" w:pos="6785"/>
        </w:tabs>
        <w:spacing w:before="120" w:after="120"/>
        <w:contextualSpacing/>
        <w:rPr>
          <w:b/>
        </w:rPr>
      </w:pPr>
    </w:p>
    <w:p w14:paraId="6D62C921" w14:textId="03C75584" w:rsidR="00B524B1" w:rsidRDefault="00E71A39" w:rsidP="00B524B1">
      <w:pPr>
        <w:tabs>
          <w:tab w:val="left" w:pos="2520"/>
          <w:tab w:val="left" w:pos="6785"/>
        </w:tabs>
        <w:spacing w:before="120" w:after="120"/>
        <w:contextualSpacing/>
        <w:rPr>
          <w:sz w:val="20"/>
          <w:szCs w:val="20"/>
        </w:rPr>
      </w:pPr>
      <w:r>
        <w:rPr>
          <w:sz w:val="20"/>
          <w:szCs w:val="20"/>
        </w:rPr>
        <w:t>Johnson reviewed the budget proposals for the 75</w:t>
      </w:r>
      <w:r w:rsidRPr="00E71A39">
        <w:rPr>
          <w:sz w:val="20"/>
          <w:szCs w:val="20"/>
          <w:vertAlign w:val="superscript"/>
        </w:rPr>
        <w:t>th</w:t>
      </w:r>
      <w:r>
        <w:rPr>
          <w:sz w:val="20"/>
          <w:szCs w:val="20"/>
        </w:rPr>
        <w:t xml:space="preserve"> anniversary. Several ideas for the conference were incorporated in the proposal. The committee is looking for direction from the board. The board discussed and will provide comments to the committee</w:t>
      </w:r>
    </w:p>
    <w:p w14:paraId="12A5F57C" w14:textId="77777777" w:rsidR="00E71A39" w:rsidRDefault="00E71A39" w:rsidP="00B524B1">
      <w:pPr>
        <w:tabs>
          <w:tab w:val="left" w:pos="2520"/>
          <w:tab w:val="left" w:pos="6785"/>
        </w:tabs>
        <w:spacing w:before="120" w:after="120"/>
        <w:contextualSpacing/>
        <w:rPr>
          <w:sz w:val="20"/>
          <w:szCs w:val="20"/>
        </w:rPr>
      </w:pPr>
    </w:p>
    <w:p w14:paraId="112856AA" w14:textId="78119138" w:rsidR="00E71A39" w:rsidRPr="007F5CBE" w:rsidRDefault="00E71A39" w:rsidP="00B524B1">
      <w:pPr>
        <w:tabs>
          <w:tab w:val="left" w:pos="2520"/>
          <w:tab w:val="left" w:pos="6785"/>
        </w:tabs>
        <w:spacing w:before="120" w:after="120"/>
        <w:contextualSpacing/>
        <w:rPr>
          <w:sz w:val="20"/>
          <w:szCs w:val="20"/>
        </w:rPr>
      </w:pPr>
      <w:r>
        <w:rPr>
          <w:sz w:val="20"/>
          <w:szCs w:val="20"/>
        </w:rPr>
        <w:t xml:space="preserve">Johnson reviewed a proposal for a “meeting place” book from Tom Smith. The group discussed several options and opportunities. No </w:t>
      </w:r>
      <w:proofErr w:type="spellStart"/>
      <w:r>
        <w:rPr>
          <w:sz w:val="20"/>
          <w:szCs w:val="20"/>
        </w:rPr>
        <w:t>dicisions</w:t>
      </w:r>
      <w:proofErr w:type="spellEnd"/>
      <w:r>
        <w:rPr>
          <w:sz w:val="20"/>
          <w:szCs w:val="20"/>
        </w:rPr>
        <w:t xml:space="preserve"> were made.</w:t>
      </w:r>
    </w:p>
    <w:p w14:paraId="7EFE3E18" w14:textId="77777777" w:rsidR="00B524B1" w:rsidRDefault="00B524B1" w:rsidP="00DD3969">
      <w:pPr>
        <w:tabs>
          <w:tab w:val="left" w:pos="2520"/>
        </w:tabs>
        <w:rPr>
          <w:i/>
        </w:rPr>
      </w:pPr>
    </w:p>
    <w:p w14:paraId="019B6035" w14:textId="3D923118" w:rsidR="00291F0E" w:rsidRDefault="00E71A39" w:rsidP="00B524B1">
      <w:pPr>
        <w:tabs>
          <w:tab w:val="left" w:pos="2520"/>
          <w:tab w:val="left" w:pos="6785"/>
        </w:tabs>
        <w:spacing w:before="120" w:after="120"/>
        <w:contextualSpacing/>
        <w:rPr>
          <w:b/>
        </w:rPr>
      </w:pPr>
      <w:r>
        <w:rPr>
          <w:b/>
        </w:rPr>
        <w:t>Conduct Statement and Policy – Childs</w:t>
      </w:r>
    </w:p>
    <w:p w14:paraId="091E9610" w14:textId="77777777" w:rsidR="00E71A39" w:rsidRDefault="00E71A39" w:rsidP="00B524B1">
      <w:pPr>
        <w:tabs>
          <w:tab w:val="left" w:pos="2520"/>
          <w:tab w:val="left" w:pos="6785"/>
        </w:tabs>
        <w:spacing w:before="120" w:after="120"/>
        <w:contextualSpacing/>
        <w:rPr>
          <w:b/>
        </w:rPr>
      </w:pPr>
    </w:p>
    <w:p w14:paraId="01EF7447" w14:textId="6ECCB58D" w:rsidR="00291F0E" w:rsidRPr="00291F0E" w:rsidRDefault="00E26AEE" w:rsidP="00B524B1">
      <w:pPr>
        <w:tabs>
          <w:tab w:val="left" w:pos="2520"/>
          <w:tab w:val="left" w:pos="6785"/>
        </w:tabs>
        <w:spacing w:before="120" w:after="120"/>
        <w:contextualSpacing/>
        <w:rPr>
          <w:sz w:val="20"/>
          <w:szCs w:val="20"/>
        </w:rPr>
      </w:pPr>
      <w:r>
        <w:rPr>
          <w:sz w:val="20"/>
          <w:szCs w:val="20"/>
        </w:rPr>
        <w:lastRenderedPageBreak/>
        <w:t xml:space="preserve">Hunter-Childs discussed the need for a conduct statement and a proposed timeline to have something implemented by the 2018 Annual Meeting. The group discussed the </w:t>
      </w:r>
      <w:proofErr w:type="spellStart"/>
      <w:r>
        <w:rPr>
          <w:sz w:val="20"/>
          <w:szCs w:val="20"/>
        </w:rPr>
        <w:t>struction</w:t>
      </w:r>
      <w:proofErr w:type="spellEnd"/>
      <w:r>
        <w:rPr>
          <w:sz w:val="20"/>
          <w:szCs w:val="20"/>
        </w:rPr>
        <w:t xml:space="preserve"> and how to address the issue. Based on the discussion Childs will work with Thocher to revise the statement. The group discussed the option of developing a conduct committee. It is recommended that this be a section of the Standards Committee with the Standards Chair also acting as Conduct Committee chair.</w:t>
      </w:r>
    </w:p>
    <w:p w14:paraId="7AA11D1F" w14:textId="77777777" w:rsidR="00B524B1" w:rsidRDefault="00B524B1" w:rsidP="00DD3969">
      <w:pPr>
        <w:tabs>
          <w:tab w:val="left" w:pos="2520"/>
        </w:tabs>
        <w:rPr>
          <w:i/>
        </w:rPr>
      </w:pPr>
    </w:p>
    <w:p w14:paraId="11E71897" w14:textId="42879606" w:rsidR="00B524B1" w:rsidRDefault="00E26AEE" w:rsidP="00DD3969">
      <w:pPr>
        <w:tabs>
          <w:tab w:val="left" w:pos="2520"/>
        </w:tabs>
        <w:rPr>
          <w:b/>
        </w:rPr>
      </w:pPr>
      <w:r>
        <w:rPr>
          <w:b/>
        </w:rPr>
        <w:t>Volunteer Appointment Process – Earp</w:t>
      </w:r>
    </w:p>
    <w:p w14:paraId="3009C0B2" w14:textId="77777777" w:rsidR="00E26AEE" w:rsidRPr="00503E21" w:rsidRDefault="00E26AEE" w:rsidP="00DD3969">
      <w:pPr>
        <w:tabs>
          <w:tab w:val="left" w:pos="2520"/>
        </w:tabs>
        <w:rPr>
          <w:i/>
        </w:rPr>
      </w:pPr>
    </w:p>
    <w:p w14:paraId="23C99377" w14:textId="4B57271A" w:rsidR="007E1E4B" w:rsidRDefault="00E26AEE" w:rsidP="00B524B1">
      <w:pPr>
        <w:tabs>
          <w:tab w:val="left" w:pos="2520"/>
          <w:tab w:val="left" w:pos="6785"/>
        </w:tabs>
        <w:spacing w:before="120" w:after="120"/>
        <w:contextualSpacing/>
        <w:rPr>
          <w:sz w:val="20"/>
          <w:szCs w:val="20"/>
        </w:rPr>
      </w:pPr>
      <w:r>
        <w:rPr>
          <w:sz w:val="20"/>
          <w:szCs w:val="20"/>
        </w:rPr>
        <w:t xml:space="preserve">There is currently a form on the </w:t>
      </w:r>
      <w:proofErr w:type="spellStart"/>
      <w:r>
        <w:rPr>
          <w:sz w:val="20"/>
          <w:szCs w:val="20"/>
        </w:rPr>
        <w:t>AAPOr</w:t>
      </w:r>
      <w:proofErr w:type="spellEnd"/>
      <w:r>
        <w:rPr>
          <w:sz w:val="20"/>
          <w:szCs w:val="20"/>
        </w:rPr>
        <w:t xml:space="preserve"> website for anyone that wants to volunteer. </w:t>
      </w:r>
      <w:r w:rsidR="00571968">
        <w:rPr>
          <w:sz w:val="20"/>
          <w:szCs w:val="20"/>
        </w:rPr>
        <w:t xml:space="preserve">It is requested that Gretchen McHenry attend the meeting ion may to discuss the volunteer nomination process. Committee chairs are responsible for ensuring that all committee nominees have been through the volunteer process, have filled out the volunteer form and have been approved by council. </w:t>
      </w:r>
    </w:p>
    <w:p w14:paraId="2C37C8E0" w14:textId="77777777" w:rsidR="00B524B1" w:rsidRDefault="00B524B1" w:rsidP="00C72502">
      <w:pPr>
        <w:tabs>
          <w:tab w:val="left" w:pos="2520"/>
        </w:tabs>
        <w:rPr>
          <w:b/>
          <w:sz w:val="20"/>
          <w:szCs w:val="20"/>
        </w:rPr>
      </w:pPr>
    </w:p>
    <w:p w14:paraId="732215E9" w14:textId="370D469B" w:rsidR="00B524B1" w:rsidRDefault="00571968" w:rsidP="00C72502">
      <w:pPr>
        <w:tabs>
          <w:tab w:val="left" w:pos="2520"/>
        </w:tabs>
        <w:rPr>
          <w:b/>
        </w:rPr>
      </w:pPr>
      <w:r>
        <w:rPr>
          <w:b/>
        </w:rPr>
        <w:t>AAPOR/SMRS Sponsorship Update</w:t>
      </w:r>
      <w:r w:rsidR="00327E3C">
        <w:rPr>
          <w:b/>
        </w:rPr>
        <w:t xml:space="preserve"> - Earp</w:t>
      </w:r>
    </w:p>
    <w:p w14:paraId="5F95FC78" w14:textId="77777777" w:rsidR="00571968" w:rsidRDefault="00571968" w:rsidP="00C72502">
      <w:pPr>
        <w:tabs>
          <w:tab w:val="left" w:pos="2520"/>
        </w:tabs>
        <w:rPr>
          <w:b/>
        </w:rPr>
      </w:pPr>
    </w:p>
    <w:p w14:paraId="2F9B5827" w14:textId="4D059A8E" w:rsidR="003C1B69" w:rsidRPr="003C1B69" w:rsidRDefault="00571968" w:rsidP="00C72502">
      <w:pPr>
        <w:tabs>
          <w:tab w:val="left" w:pos="2520"/>
        </w:tabs>
        <w:rPr>
          <w:sz w:val="20"/>
          <w:szCs w:val="20"/>
        </w:rPr>
      </w:pPr>
      <w:r>
        <w:rPr>
          <w:sz w:val="20"/>
          <w:szCs w:val="20"/>
        </w:rPr>
        <w:t xml:space="preserve">AAPOR has previously had a booth at JSM which has not been effective. </w:t>
      </w:r>
      <w:r w:rsidR="00327E3C">
        <w:rPr>
          <w:sz w:val="20"/>
          <w:szCs w:val="20"/>
        </w:rPr>
        <w:t xml:space="preserve">It is recommended that an AAPOR have a membership </w:t>
      </w:r>
      <w:r>
        <w:rPr>
          <w:sz w:val="20"/>
          <w:szCs w:val="20"/>
        </w:rPr>
        <w:t xml:space="preserve">table </w:t>
      </w:r>
      <w:r w:rsidR="00327E3C">
        <w:rPr>
          <w:sz w:val="20"/>
          <w:szCs w:val="20"/>
        </w:rPr>
        <w:t>at the SMRS business meeting. The group discussed the benefits and who may be able to attend</w:t>
      </w:r>
    </w:p>
    <w:p w14:paraId="7DAF71FE" w14:textId="77777777" w:rsidR="00B524B1" w:rsidRDefault="00B524B1" w:rsidP="00C72502">
      <w:pPr>
        <w:tabs>
          <w:tab w:val="left" w:pos="2520"/>
        </w:tabs>
        <w:rPr>
          <w:b/>
          <w:sz w:val="20"/>
          <w:szCs w:val="20"/>
        </w:rPr>
      </w:pPr>
    </w:p>
    <w:p w14:paraId="4EB52245" w14:textId="0CDB9D53" w:rsidR="00B524B1" w:rsidRDefault="00327E3C" w:rsidP="00C72502">
      <w:pPr>
        <w:tabs>
          <w:tab w:val="left" w:pos="2520"/>
        </w:tabs>
        <w:rPr>
          <w:b/>
        </w:rPr>
      </w:pPr>
      <w:r>
        <w:rPr>
          <w:b/>
        </w:rPr>
        <w:t xml:space="preserve">SPAM and Call-Blocking Report, Next Steps – </w:t>
      </w:r>
      <w:proofErr w:type="spellStart"/>
      <w:r>
        <w:rPr>
          <w:b/>
        </w:rPr>
        <w:t>Dutwin</w:t>
      </w:r>
      <w:proofErr w:type="spellEnd"/>
    </w:p>
    <w:p w14:paraId="135A8479" w14:textId="77777777" w:rsidR="00327E3C" w:rsidRPr="00503E21" w:rsidRDefault="00327E3C" w:rsidP="00C72502">
      <w:pPr>
        <w:tabs>
          <w:tab w:val="left" w:pos="2520"/>
        </w:tabs>
        <w:rPr>
          <w:b/>
        </w:rPr>
      </w:pPr>
    </w:p>
    <w:p w14:paraId="3A9C387A" w14:textId="67DF460D" w:rsidR="00291F0E" w:rsidRDefault="00327E3C" w:rsidP="00C72502">
      <w:pPr>
        <w:tabs>
          <w:tab w:val="left" w:pos="2520"/>
        </w:tabs>
        <w:rPr>
          <w:sz w:val="20"/>
          <w:szCs w:val="20"/>
        </w:rPr>
      </w:pPr>
      <w:proofErr w:type="spellStart"/>
      <w:r>
        <w:rPr>
          <w:sz w:val="20"/>
          <w:szCs w:val="20"/>
        </w:rPr>
        <w:t>Dutwin</w:t>
      </w:r>
      <w:proofErr w:type="spellEnd"/>
      <w:r>
        <w:rPr>
          <w:sz w:val="20"/>
          <w:szCs w:val="20"/>
        </w:rPr>
        <w:t xml:space="preserve"> discussed the spam and call-blocking report and its purpose. Some concern has been brought regarding local presence dialing and if it should be included in the report. </w:t>
      </w:r>
      <w:proofErr w:type="spellStart"/>
      <w:r>
        <w:rPr>
          <w:sz w:val="20"/>
          <w:szCs w:val="20"/>
        </w:rPr>
        <w:t>Dutwin</w:t>
      </w:r>
      <w:proofErr w:type="spellEnd"/>
      <w:r>
        <w:rPr>
          <w:sz w:val="20"/>
          <w:szCs w:val="20"/>
        </w:rPr>
        <w:t xml:space="preserve"> stated that the main issue of the report was never intended </w:t>
      </w:r>
      <w:r w:rsidR="00C03939">
        <w:rPr>
          <w:sz w:val="20"/>
          <w:szCs w:val="20"/>
        </w:rPr>
        <w:t>to include this topic. After discussion it was determined that the spoofing appendix will be taken out of the report to avoid detracting from the original intention.</w:t>
      </w:r>
    </w:p>
    <w:p w14:paraId="77D78F7E" w14:textId="77777777" w:rsidR="007E1E4B" w:rsidRDefault="007E1E4B" w:rsidP="00B524B1">
      <w:pPr>
        <w:tabs>
          <w:tab w:val="left" w:pos="2520"/>
          <w:tab w:val="left" w:pos="6785"/>
        </w:tabs>
        <w:spacing w:before="120" w:after="120"/>
        <w:contextualSpacing/>
        <w:rPr>
          <w:sz w:val="20"/>
          <w:szCs w:val="20"/>
        </w:rPr>
      </w:pPr>
    </w:p>
    <w:p w14:paraId="01E52252" w14:textId="5D629151" w:rsidR="007E1E4B" w:rsidRDefault="00C03939" w:rsidP="007E1E4B">
      <w:pPr>
        <w:tabs>
          <w:tab w:val="left" w:pos="2520"/>
          <w:tab w:val="left" w:pos="6785"/>
        </w:tabs>
        <w:spacing w:before="120" w:after="120"/>
        <w:contextualSpacing/>
        <w:rPr>
          <w:b/>
        </w:rPr>
      </w:pPr>
      <w:proofErr w:type="spellStart"/>
      <w:r>
        <w:rPr>
          <w:b/>
        </w:rPr>
        <w:t>AAPORnet</w:t>
      </w:r>
      <w:proofErr w:type="spellEnd"/>
      <w:r>
        <w:rPr>
          <w:b/>
        </w:rPr>
        <w:t xml:space="preserve"> Complaint – Johnson</w:t>
      </w:r>
    </w:p>
    <w:p w14:paraId="43083DFD" w14:textId="77777777" w:rsidR="00C03939" w:rsidRDefault="00C03939" w:rsidP="007E1E4B">
      <w:pPr>
        <w:tabs>
          <w:tab w:val="left" w:pos="2520"/>
          <w:tab w:val="left" w:pos="6785"/>
        </w:tabs>
        <w:spacing w:before="120" w:after="120"/>
        <w:contextualSpacing/>
        <w:rPr>
          <w:b/>
        </w:rPr>
      </w:pPr>
    </w:p>
    <w:p w14:paraId="42CB0755" w14:textId="44B5706A" w:rsidR="007E1E4B" w:rsidRDefault="00C03939" w:rsidP="00B524B1">
      <w:pPr>
        <w:tabs>
          <w:tab w:val="left" w:pos="2520"/>
          <w:tab w:val="left" w:pos="6785"/>
        </w:tabs>
        <w:spacing w:before="120" w:after="120"/>
        <w:contextualSpacing/>
        <w:rPr>
          <w:sz w:val="20"/>
        </w:rPr>
      </w:pPr>
      <w:r>
        <w:rPr>
          <w:sz w:val="20"/>
        </w:rPr>
        <w:t xml:space="preserve">The </w:t>
      </w:r>
      <w:r w:rsidR="00BF32F7">
        <w:rPr>
          <w:sz w:val="20"/>
        </w:rPr>
        <w:t>Council</w:t>
      </w:r>
      <w:r>
        <w:rPr>
          <w:sz w:val="20"/>
        </w:rPr>
        <w:t xml:space="preserve"> received a complaint from a member regarding inappropriate use of </w:t>
      </w:r>
      <w:proofErr w:type="spellStart"/>
      <w:r>
        <w:rPr>
          <w:sz w:val="20"/>
        </w:rPr>
        <w:t>AAPORnet</w:t>
      </w:r>
      <w:proofErr w:type="spellEnd"/>
      <w:r>
        <w:rPr>
          <w:sz w:val="20"/>
        </w:rPr>
        <w:t xml:space="preserve">. In the past </w:t>
      </w:r>
      <w:proofErr w:type="spellStart"/>
      <w:r>
        <w:rPr>
          <w:sz w:val="20"/>
        </w:rPr>
        <w:t>AAPORnet</w:t>
      </w:r>
      <w:proofErr w:type="spellEnd"/>
      <w:r>
        <w:rPr>
          <w:sz w:val="20"/>
        </w:rPr>
        <w:t xml:space="preserve"> has been very </w:t>
      </w:r>
      <w:proofErr w:type="spellStart"/>
      <w:r>
        <w:rPr>
          <w:sz w:val="20"/>
        </w:rPr>
        <w:t>self correcting</w:t>
      </w:r>
      <w:proofErr w:type="spellEnd"/>
      <w:r>
        <w:rPr>
          <w:sz w:val="20"/>
        </w:rPr>
        <w:t xml:space="preserve">, but the issue in question had not yet been addressed. </w:t>
      </w:r>
      <w:proofErr w:type="spellStart"/>
      <w:r>
        <w:rPr>
          <w:sz w:val="20"/>
        </w:rPr>
        <w:t>Dutwin</w:t>
      </w:r>
      <w:proofErr w:type="spellEnd"/>
      <w:r>
        <w:rPr>
          <w:sz w:val="20"/>
        </w:rPr>
        <w:t xml:space="preserve"> recommended that we post a nonspecific reminder to all on the appropriateness of AAPOR posts and a personal reminder to the person that made the statement. The group agreed with the recommendation.</w:t>
      </w:r>
    </w:p>
    <w:p w14:paraId="35697FD1" w14:textId="77777777" w:rsidR="00C03939" w:rsidRDefault="00C03939" w:rsidP="00B524B1">
      <w:pPr>
        <w:tabs>
          <w:tab w:val="left" w:pos="2520"/>
          <w:tab w:val="left" w:pos="6785"/>
        </w:tabs>
        <w:spacing w:before="120" w:after="120"/>
        <w:contextualSpacing/>
        <w:rPr>
          <w:sz w:val="20"/>
        </w:rPr>
      </w:pPr>
    </w:p>
    <w:p w14:paraId="1BF049B9" w14:textId="477200F8" w:rsidR="00C03939" w:rsidRPr="007E1E4B" w:rsidRDefault="00C03939" w:rsidP="00B524B1">
      <w:pPr>
        <w:tabs>
          <w:tab w:val="left" w:pos="2520"/>
          <w:tab w:val="left" w:pos="6785"/>
        </w:tabs>
        <w:spacing w:before="120" w:after="120"/>
        <w:contextualSpacing/>
        <w:rPr>
          <w:sz w:val="20"/>
        </w:rPr>
      </w:pPr>
      <w:r>
        <w:rPr>
          <w:sz w:val="20"/>
        </w:rPr>
        <w:t xml:space="preserve">The group also discussed one of the factors of the complained to ensure that we phrase the statement so as not to make it look like we are attacking specific people. Johnson will meet with Peytchev to discuss to ensure </w:t>
      </w:r>
      <w:proofErr w:type="gramStart"/>
      <w:r>
        <w:rPr>
          <w:sz w:val="20"/>
        </w:rPr>
        <w:t>they</w:t>
      </w:r>
      <w:proofErr w:type="gramEnd"/>
      <w:r>
        <w:rPr>
          <w:sz w:val="20"/>
        </w:rPr>
        <w:t xml:space="preserve"> </w:t>
      </w:r>
      <w:proofErr w:type="spellStart"/>
      <w:r>
        <w:rPr>
          <w:sz w:val="20"/>
        </w:rPr>
        <w:t>avoide</w:t>
      </w:r>
      <w:proofErr w:type="spellEnd"/>
      <w:r>
        <w:rPr>
          <w:sz w:val="20"/>
        </w:rPr>
        <w:t xml:space="preserve"> a conflict of interest. </w:t>
      </w:r>
    </w:p>
    <w:p w14:paraId="4867D27E" w14:textId="77777777" w:rsidR="00B524B1" w:rsidRDefault="00B524B1" w:rsidP="00C72502">
      <w:pPr>
        <w:tabs>
          <w:tab w:val="left" w:pos="2520"/>
        </w:tabs>
        <w:rPr>
          <w:b/>
          <w:sz w:val="20"/>
          <w:szCs w:val="20"/>
        </w:rPr>
      </w:pPr>
    </w:p>
    <w:p w14:paraId="7BB52076" w14:textId="7BA170A7" w:rsidR="00B524B1" w:rsidRDefault="00C03939" w:rsidP="00B524B1">
      <w:pPr>
        <w:tabs>
          <w:tab w:val="left" w:pos="2520"/>
          <w:tab w:val="left" w:pos="6785"/>
        </w:tabs>
        <w:spacing w:before="120" w:after="120"/>
        <w:contextualSpacing/>
        <w:rPr>
          <w:b/>
          <w:sz w:val="20"/>
          <w:szCs w:val="20"/>
        </w:rPr>
      </w:pPr>
      <w:r>
        <w:rPr>
          <w:b/>
          <w:sz w:val="20"/>
          <w:szCs w:val="20"/>
        </w:rPr>
        <w:t>Standards Committee Updates – Peytchev</w:t>
      </w:r>
    </w:p>
    <w:p w14:paraId="2955D042" w14:textId="77777777" w:rsidR="00C03939" w:rsidRDefault="00C03939" w:rsidP="00B524B1">
      <w:pPr>
        <w:tabs>
          <w:tab w:val="left" w:pos="2520"/>
          <w:tab w:val="left" w:pos="6785"/>
        </w:tabs>
        <w:spacing w:before="120" w:after="120"/>
        <w:contextualSpacing/>
        <w:rPr>
          <w:b/>
          <w:sz w:val="20"/>
          <w:szCs w:val="20"/>
        </w:rPr>
      </w:pPr>
    </w:p>
    <w:p w14:paraId="780E4096" w14:textId="7FA65C3C" w:rsidR="007E1E4B" w:rsidRDefault="00BF32F7" w:rsidP="00B524B1">
      <w:pPr>
        <w:tabs>
          <w:tab w:val="left" w:pos="2520"/>
          <w:tab w:val="left" w:pos="6785"/>
        </w:tabs>
        <w:spacing w:before="120" w:after="120"/>
        <w:contextualSpacing/>
        <w:rPr>
          <w:sz w:val="20"/>
          <w:szCs w:val="20"/>
        </w:rPr>
      </w:pPr>
      <w:r>
        <w:rPr>
          <w:sz w:val="20"/>
          <w:szCs w:val="20"/>
        </w:rPr>
        <w:t xml:space="preserve">Peytchev discussed Respondent Confidentiality, TCPA and Phone Number Spoofing concerns. John </w:t>
      </w:r>
      <w:proofErr w:type="spellStart"/>
      <w:r>
        <w:rPr>
          <w:sz w:val="20"/>
          <w:szCs w:val="20"/>
        </w:rPr>
        <w:t>Krosnik</w:t>
      </w:r>
      <w:proofErr w:type="spellEnd"/>
      <w:r>
        <w:rPr>
          <w:sz w:val="20"/>
          <w:szCs w:val="20"/>
        </w:rPr>
        <w:t xml:space="preserve"> has asked for guidance when survey respondents are also litigants. The group discussed several possible options. Council members should send recommendations and ideas to Johnson in writing and he will compile prior to getting back with </w:t>
      </w:r>
      <w:proofErr w:type="spellStart"/>
      <w:r>
        <w:rPr>
          <w:sz w:val="20"/>
          <w:szCs w:val="20"/>
        </w:rPr>
        <w:t>Krosnik</w:t>
      </w:r>
      <w:proofErr w:type="spellEnd"/>
      <w:r>
        <w:rPr>
          <w:sz w:val="20"/>
          <w:szCs w:val="20"/>
        </w:rPr>
        <w:t>.</w:t>
      </w:r>
    </w:p>
    <w:p w14:paraId="5776487A" w14:textId="77777777" w:rsidR="00BF32F7" w:rsidRDefault="00BF32F7" w:rsidP="00B524B1">
      <w:pPr>
        <w:tabs>
          <w:tab w:val="left" w:pos="2520"/>
          <w:tab w:val="left" w:pos="6785"/>
        </w:tabs>
        <w:spacing w:before="120" w:after="120"/>
        <w:contextualSpacing/>
        <w:rPr>
          <w:sz w:val="20"/>
          <w:szCs w:val="20"/>
        </w:rPr>
      </w:pPr>
    </w:p>
    <w:p w14:paraId="6FC74B35" w14:textId="4B9D16C1" w:rsidR="00BF32F7" w:rsidRDefault="00BF32F7" w:rsidP="00B524B1">
      <w:pPr>
        <w:tabs>
          <w:tab w:val="left" w:pos="2520"/>
          <w:tab w:val="left" w:pos="6785"/>
        </w:tabs>
        <w:spacing w:before="120" w:after="120"/>
        <w:contextualSpacing/>
        <w:rPr>
          <w:sz w:val="20"/>
          <w:szCs w:val="20"/>
        </w:rPr>
      </w:pPr>
      <w:r>
        <w:rPr>
          <w:sz w:val="20"/>
          <w:szCs w:val="20"/>
        </w:rPr>
        <w:t xml:space="preserve">DC courts have ruled on the TCPA and sent it back to the committee to review as it is currently </w:t>
      </w:r>
      <w:proofErr w:type="spellStart"/>
      <w:r>
        <w:rPr>
          <w:sz w:val="20"/>
          <w:szCs w:val="20"/>
        </w:rPr>
        <w:t>to</w:t>
      </w:r>
      <w:proofErr w:type="spellEnd"/>
      <w:r>
        <w:rPr>
          <w:sz w:val="20"/>
          <w:szCs w:val="20"/>
        </w:rPr>
        <w:t xml:space="preserve"> restrictive.</w:t>
      </w:r>
    </w:p>
    <w:p w14:paraId="14331EEE" w14:textId="77777777" w:rsidR="000B050E" w:rsidRDefault="000B050E" w:rsidP="00B524B1">
      <w:pPr>
        <w:tabs>
          <w:tab w:val="left" w:pos="2520"/>
          <w:tab w:val="left" w:pos="6785"/>
        </w:tabs>
        <w:spacing w:before="120" w:after="120"/>
        <w:contextualSpacing/>
        <w:rPr>
          <w:sz w:val="20"/>
          <w:szCs w:val="20"/>
        </w:rPr>
      </w:pPr>
    </w:p>
    <w:p w14:paraId="0836576C" w14:textId="27C47E3D" w:rsidR="000B050E" w:rsidRDefault="000B050E" w:rsidP="00B524B1">
      <w:pPr>
        <w:tabs>
          <w:tab w:val="left" w:pos="2520"/>
          <w:tab w:val="left" w:pos="6785"/>
        </w:tabs>
        <w:spacing w:before="120" w:after="120"/>
        <w:contextualSpacing/>
        <w:rPr>
          <w:sz w:val="20"/>
          <w:szCs w:val="20"/>
        </w:rPr>
      </w:pPr>
      <w:r>
        <w:rPr>
          <w:sz w:val="20"/>
          <w:szCs w:val="20"/>
        </w:rPr>
        <w:t xml:space="preserve">Peytchev requested permission to send a letter to the National Parks Foundation regarding a recent </w:t>
      </w:r>
      <w:proofErr w:type="spellStart"/>
      <w:r>
        <w:rPr>
          <w:sz w:val="20"/>
          <w:szCs w:val="20"/>
        </w:rPr>
        <w:t>frugging</w:t>
      </w:r>
      <w:proofErr w:type="spellEnd"/>
      <w:r>
        <w:rPr>
          <w:sz w:val="20"/>
          <w:szCs w:val="20"/>
        </w:rPr>
        <w:t xml:space="preserve"> email that went out from them. The council approved the request. </w:t>
      </w:r>
    </w:p>
    <w:p w14:paraId="52030743" w14:textId="77777777" w:rsidR="00B524B1" w:rsidRDefault="00B524B1" w:rsidP="00C72502">
      <w:pPr>
        <w:tabs>
          <w:tab w:val="left" w:pos="2520"/>
        </w:tabs>
        <w:rPr>
          <w:b/>
          <w:sz w:val="20"/>
          <w:szCs w:val="20"/>
        </w:rPr>
      </w:pPr>
    </w:p>
    <w:p w14:paraId="7B037889" w14:textId="1820C205" w:rsidR="00B524B1" w:rsidRDefault="00BF32F7" w:rsidP="00B524B1">
      <w:pPr>
        <w:tabs>
          <w:tab w:val="left" w:pos="2520"/>
          <w:tab w:val="left" w:pos="6785"/>
        </w:tabs>
        <w:spacing w:before="120" w:after="120"/>
        <w:contextualSpacing/>
        <w:rPr>
          <w:b/>
        </w:rPr>
      </w:pPr>
      <w:r>
        <w:rPr>
          <w:b/>
        </w:rPr>
        <w:t>Ad-Hoc Committee Report (Executive Summary) – Darling</w:t>
      </w:r>
    </w:p>
    <w:p w14:paraId="34E7BEB8" w14:textId="77777777" w:rsidR="00BF32F7" w:rsidRDefault="00BF32F7" w:rsidP="00B524B1">
      <w:pPr>
        <w:tabs>
          <w:tab w:val="left" w:pos="2520"/>
          <w:tab w:val="left" w:pos="6785"/>
        </w:tabs>
        <w:spacing w:before="120" w:after="120"/>
        <w:contextualSpacing/>
        <w:rPr>
          <w:b/>
        </w:rPr>
      </w:pPr>
    </w:p>
    <w:p w14:paraId="6A23EA43" w14:textId="1E74F289" w:rsidR="007523D2" w:rsidRDefault="00BF32F7" w:rsidP="00B524B1">
      <w:pPr>
        <w:tabs>
          <w:tab w:val="left" w:pos="2520"/>
          <w:tab w:val="left" w:pos="6785"/>
        </w:tabs>
        <w:spacing w:before="120" w:after="120"/>
        <w:contextualSpacing/>
        <w:rPr>
          <w:sz w:val="20"/>
          <w:szCs w:val="20"/>
        </w:rPr>
      </w:pPr>
      <w:r>
        <w:rPr>
          <w:sz w:val="20"/>
          <w:szCs w:val="20"/>
        </w:rPr>
        <w:t xml:space="preserve">Darling, Chair of Attacks on Survey </w:t>
      </w:r>
      <w:proofErr w:type="spellStart"/>
      <w:r>
        <w:rPr>
          <w:sz w:val="20"/>
          <w:szCs w:val="20"/>
        </w:rPr>
        <w:t>Credibilty</w:t>
      </w:r>
      <w:proofErr w:type="spellEnd"/>
      <w:r>
        <w:rPr>
          <w:sz w:val="20"/>
          <w:szCs w:val="20"/>
        </w:rPr>
        <w:t xml:space="preserve"> ad-hoc committee</w:t>
      </w:r>
      <w:r w:rsidR="000B050E">
        <w:rPr>
          <w:sz w:val="20"/>
          <w:szCs w:val="20"/>
        </w:rPr>
        <w:t>, reviewed the purpose of the committee and summarized the r</w:t>
      </w:r>
      <w:r w:rsidR="009806AD">
        <w:rPr>
          <w:sz w:val="20"/>
          <w:szCs w:val="20"/>
        </w:rPr>
        <w:t>eport and committee activities. Three subcommittees have been formed to explore each area of concern. The council discussed the importance of the work and additional areas that could be addressed.</w:t>
      </w:r>
    </w:p>
    <w:p w14:paraId="5ED14C9C" w14:textId="77777777" w:rsidR="009806AD" w:rsidRDefault="009806AD" w:rsidP="00B524B1">
      <w:pPr>
        <w:tabs>
          <w:tab w:val="left" w:pos="2520"/>
          <w:tab w:val="left" w:pos="6785"/>
        </w:tabs>
        <w:spacing w:before="120" w:after="120"/>
        <w:contextualSpacing/>
        <w:rPr>
          <w:sz w:val="20"/>
          <w:szCs w:val="20"/>
        </w:rPr>
      </w:pPr>
    </w:p>
    <w:p w14:paraId="078940E6" w14:textId="327E7F5E" w:rsidR="009806AD" w:rsidRDefault="009806AD" w:rsidP="00B524B1">
      <w:pPr>
        <w:tabs>
          <w:tab w:val="left" w:pos="2520"/>
          <w:tab w:val="left" w:pos="6785"/>
        </w:tabs>
        <w:spacing w:before="120" w:after="120"/>
        <w:contextualSpacing/>
        <w:rPr>
          <w:b/>
          <w:sz w:val="20"/>
          <w:szCs w:val="20"/>
        </w:rPr>
      </w:pPr>
      <w:r>
        <w:rPr>
          <w:b/>
          <w:sz w:val="20"/>
          <w:szCs w:val="20"/>
        </w:rPr>
        <w:t>Conference Updates – Buskirk</w:t>
      </w:r>
    </w:p>
    <w:p w14:paraId="378B63D7" w14:textId="77777777" w:rsidR="009806AD" w:rsidRDefault="009806AD" w:rsidP="00B524B1">
      <w:pPr>
        <w:tabs>
          <w:tab w:val="left" w:pos="2520"/>
          <w:tab w:val="left" w:pos="6785"/>
        </w:tabs>
        <w:spacing w:before="120" w:after="120"/>
        <w:contextualSpacing/>
        <w:rPr>
          <w:b/>
          <w:sz w:val="20"/>
          <w:szCs w:val="20"/>
        </w:rPr>
      </w:pPr>
    </w:p>
    <w:p w14:paraId="39E904AD" w14:textId="525FEAC5" w:rsidR="009806AD" w:rsidRDefault="009806AD" w:rsidP="00B524B1">
      <w:pPr>
        <w:tabs>
          <w:tab w:val="left" w:pos="2520"/>
          <w:tab w:val="left" w:pos="6785"/>
        </w:tabs>
        <w:spacing w:before="120" w:after="120"/>
        <w:contextualSpacing/>
        <w:rPr>
          <w:sz w:val="20"/>
          <w:szCs w:val="20"/>
        </w:rPr>
      </w:pPr>
      <w:r>
        <w:rPr>
          <w:sz w:val="20"/>
          <w:szCs w:val="20"/>
        </w:rPr>
        <w:t xml:space="preserve">Buskirk provided an update on the AAPOR annual conference activities. A plenary speaker has been secured, overall registration is higher than at this point last year, the hotel is booked at 103% currently and </w:t>
      </w:r>
      <w:proofErr w:type="spellStart"/>
      <w:r>
        <w:rPr>
          <w:sz w:val="20"/>
          <w:szCs w:val="20"/>
        </w:rPr>
        <w:t>shortcourse</w:t>
      </w:r>
      <w:proofErr w:type="spellEnd"/>
      <w:r>
        <w:rPr>
          <w:sz w:val="20"/>
          <w:szCs w:val="20"/>
        </w:rPr>
        <w:t xml:space="preserve"> registrations are also up. Buskirk confirmed that the EC will not be on stage at the final Awards banquet and will be in reserved, regular floor seating. </w:t>
      </w:r>
    </w:p>
    <w:p w14:paraId="3C2AD36F" w14:textId="77777777" w:rsidR="009806AD" w:rsidRDefault="009806AD" w:rsidP="00B524B1">
      <w:pPr>
        <w:tabs>
          <w:tab w:val="left" w:pos="2520"/>
          <w:tab w:val="left" w:pos="6785"/>
        </w:tabs>
        <w:spacing w:before="120" w:after="120"/>
        <w:contextualSpacing/>
        <w:rPr>
          <w:sz w:val="20"/>
          <w:szCs w:val="20"/>
        </w:rPr>
      </w:pPr>
    </w:p>
    <w:p w14:paraId="51FE1D78" w14:textId="4374F9F1" w:rsidR="009806AD" w:rsidRDefault="009806AD" w:rsidP="00B524B1">
      <w:pPr>
        <w:tabs>
          <w:tab w:val="left" w:pos="2520"/>
          <w:tab w:val="left" w:pos="6785"/>
        </w:tabs>
        <w:spacing w:before="120" w:after="120"/>
        <w:contextualSpacing/>
        <w:rPr>
          <w:b/>
          <w:sz w:val="20"/>
          <w:szCs w:val="20"/>
        </w:rPr>
      </w:pPr>
      <w:r>
        <w:rPr>
          <w:b/>
          <w:sz w:val="20"/>
          <w:szCs w:val="20"/>
        </w:rPr>
        <w:lastRenderedPageBreak/>
        <w:t>Task Force Updates – Johnson</w:t>
      </w:r>
    </w:p>
    <w:p w14:paraId="1CBD5DC3" w14:textId="77777777" w:rsidR="009806AD" w:rsidRDefault="009806AD" w:rsidP="00B524B1">
      <w:pPr>
        <w:tabs>
          <w:tab w:val="left" w:pos="2520"/>
          <w:tab w:val="left" w:pos="6785"/>
        </w:tabs>
        <w:spacing w:before="120" w:after="120"/>
        <w:contextualSpacing/>
        <w:rPr>
          <w:b/>
          <w:sz w:val="20"/>
          <w:szCs w:val="20"/>
        </w:rPr>
      </w:pPr>
    </w:p>
    <w:p w14:paraId="79A57E12" w14:textId="29ECBFE6" w:rsidR="009806AD" w:rsidRDefault="009806AD" w:rsidP="00B524B1">
      <w:pPr>
        <w:tabs>
          <w:tab w:val="left" w:pos="2520"/>
          <w:tab w:val="left" w:pos="6785"/>
        </w:tabs>
        <w:spacing w:before="120" w:after="120"/>
        <w:contextualSpacing/>
        <w:rPr>
          <w:sz w:val="20"/>
          <w:szCs w:val="20"/>
        </w:rPr>
      </w:pPr>
      <w:r>
        <w:rPr>
          <w:sz w:val="20"/>
          <w:szCs w:val="20"/>
        </w:rPr>
        <w:t xml:space="preserve">Johnson stated that the Data </w:t>
      </w:r>
      <w:proofErr w:type="spellStart"/>
      <w:r>
        <w:rPr>
          <w:sz w:val="20"/>
          <w:szCs w:val="20"/>
        </w:rPr>
        <w:t>falcification</w:t>
      </w:r>
      <w:proofErr w:type="spellEnd"/>
      <w:r>
        <w:rPr>
          <w:sz w:val="20"/>
          <w:szCs w:val="20"/>
        </w:rPr>
        <w:t xml:space="preserve"> task force should have a draft by the May meeting but additional discussion and consideration will probably take place in June. The Survey Climate task force will have a final report prepared by the summer. The Pu</w:t>
      </w:r>
      <w:r w:rsidR="00F97E82">
        <w:rPr>
          <w:sz w:val="20"/>
          <w:szCs w:val="20"/>
        </w:rPr>
        <w:t xml:space="preserve">blic Opinion task force posted a </w:t>
      </w:r>
      <w:proofErr w:type="spellStart"/>
      <w:r w:rsidR="00F97E82">
        <w:rPr>
          <w:sz w:val="20"/>
          <w:szCs w:val="20"/>
        </w:rPr>
        <w:t>membo</w:t>
      </w:r>
      <w:proofErr w:type="spellEnd"/>
      <w:r w:rsidR="00F97E82">
        <w:rPr>
          <w:sz w:val="20"/>
          <w:szCs w:val="20"/>
        </w:rPr>
        <w:t xml:space="preserve"> regarding the </w:t>
      </w:r>
      <w:proofErr w:type="gramStart"/>
      <w:r w:rsidR="00F97E82">
        <w:rPr>
          <w:sz w:val="20"/>
          <w:szCs w:val="20"/>
        </w:rPr>
        <w:t>committees</w:t>
      </w:r>
      <w:proofErr w:type="gramEnd"/>
      <w:r w:rsidR="00F97E82">
        <w:rPr>
          <w:sz w:val="20"/>
          <w:szCs w:val="20"/>
        </w:rPr>
        <w:t xml:space="preserve"> activities and has planned a panel on Marijuana legalization at the annual conference. </w:t>
      </w:r>
    </w:p>
    <w:p w14:paraId="5AF2A690" w14:textId="77777777" w:rsidR="00F97E82" w:rsidRDefault="00F97E82" w:rsidP="00B524B1">
      <w:pPr>
        <w:tabs>
          <w:tab w:val="left" w:pos="2520"/>
          <w:tab w:val="left" w:pos="6785"/>
        </w:tabs>
        <w:spacing w:before="120" w:after="120"/>
        <w:contextualSpacing/>
        <w:rPr>
          <w:sz w:val="20"/>
          <w:szCs w:val="20"/>
        </w:rPr>
      </w:pPr>
    </w:p>
    <w:p w14:paraId="7A8AAF5F" w14:textId="63744452" w:rsidR="00F97E82" w:rsidRDefault="00F97E82" w:rsidP="00B524B1">
      <w:pPr>
        <w:tabs>
          <w:tab w:val="left" w:pos="2520"/>
          <w:tab w:val="left" w:pos="6785"/>
        </w:tabs>
        <w:spacing w:before="120" w:after="120"/>
        <w:contextualSpacing/>
        <w:rPr>
          <w:b/>
          <w:sz w:val="20"/>
          <w:szCs w:val="20"/>
        </w:rPr>
      </w:pPr>
      <w:r>
        <w:rPr>
          <w:b/>
          <w:sz w:val="20"/>
          <w:szCs w:val="20"/>
        </w:rPr>
        <w:t>Development Committee and Major Gifts – Johnson</w:t>
      </w:r>
    </w:p>
    <w:p w14:paraId="3576C107" w14:textId="77777777" w:rsidR="00F97E82" w:rsidRDefault="00F97E82" w:rsidP="00B524B1">
      <w:pPr>
        <w:tabs>
          <w:tab w:val="left" w:pos="2520"/>
          <w:tab w:val="left" w:pos="6785"/>
        </w:tabs>
        <w:spacing w:before="120" w:after="120"/>
        <w:contextualSpacing/>
        <w:rPr>
          <w:b/>
          <w:sz w:val="20"/>
          <w:szCs w:val="20"/>
        </w:rPr>
      </w:pPr>
    </w:p>
    <w:p w14:paraId="7E6DEFFA" w14:textId="70F411D9" w:rsidR="00F97E82" w:rsidRDefault="00F97E82" w:rsidP="00B524B1">
      <w:pPr>
        <w:tabs>
          <w:tab w:val="left" w:pos="2520"/>
          <w:tab w:val="left" w:pos="6785"/>
        </w:tabs>
        <w:spacing w:before="120" w:after="120"/>
        <w:contextualSpacing/>
        <w:rPr>
          <w:sz w:val="20"/>
          <w:szCs w:val="20"/>
        </w:rPr>
      </w:pPr>
      <w:r w:rsidRPr="00F97E82">
        <w:rPr>
          <w:sz w:val="20"/>
          <w:szCs w:val="20"/>
        </w:rPr>
        <w:t xml:space="preserve">Nancy </w:t>
      </w:r>
      <w:proofErr w:type="spellStart"/>
      <w:proofErr w:type="gramStart"/>
      <w:r w:rsidRPr="00F97E82">
        <w:rPr>
          <w:sz w:val="20"/>
          <w:szCs w:val="20"/>
        </w:rPr>
        <w:t>Mathiowitz</w:t>
      </w:r>
      <w:proofErr w:type="spellEnd"/>
      <w:r w:rsidRPr="00F97E82">
        <w:rPr>
          <w:sz w:val="20"/>
          <w:szCs w:val="20"/>
        </w:rPr>
        <w:t xml:space="preserve"> </w:t>
      </w:r>
      <w:r>
        <w:rPr>
          <w:sz w:val="20"/>
          <w:szCs w:val="20"/>
        </w:rPr>
        <w:t xml:space="preserve"> is</w:t>
      </w:r>
      <w:proofErr w:type="gramEnd"/>
      <w:r>
        <w:rPr>
          <w:sz w:val="20"/>
          <w:szCs w:val="20"/>
        </w:rPr>
        <w:t xml:space="preserve"> looking for naming opportunities for major gifts. The purpose is to find more sustain sources for awards, with the goal being major endowments for long term. The council discussed several options and the feedback will be provided to </w:t>
      </w:r>
      <w:proofErr w:type="spellStart"/>
      <w:r>
        <w:rPr>
          <w:sz w:val="20"/>
          <w:szCs w:val="20"/>
        </w:rPr>
        <w:t>Mathiowitz</w:t>
      </w:r>
      <w:proofErr w:type="spellEnd"/>
      <w:r>
        <w:rPr>
          <w:sz w:val="20"/>
          <w:szCs w:val="20"/>
        </w:rPr>
        <w:t>.</w:t>
      </w:r>
    </w:p>
    <w:p w14:paraId="5E5DB089" w14:textId="77777777" w:rsidR="00F97E82" w:rsidRDefault="00F97E82" w:rsidP="00B524B1">
      <w:pPr>
        <w:tabs>
          <w:tab w:val="left" w:pos="2520"/>
          <w:tab w:val="left" w:pos="6785"/>
        </w:tabs>
        <w:spacing w:before="120" w:after="120"/>
        <w:contextualSpacing/>
        <w:rPr>
          <w:sz w:val="20"/>
          <w:szCs w:val="20"/>
        </w:rPr>
      </w:pPr>
    </w:p>
    <w:p w14:paraId="4B4A579A" w14:textId="329CE073" w:rsidR="00F97E82" w:rsidRDefault="00F97E82" w:rsidP="00B524B1">
      <w:pPr>
        <w:tabs>
          <w:tab w:val="left" w:pos="2520"/>
          <w:tab w:val="left" w:pos="6785"/>
        </w:tabs>
        <w:spacing w:before="120" w:after="120"/>
        <w:contextualSpacing/>
        <w:rPr>
          <w:b/>
          <w:sz w:val="20"/>
          <w:szCs w:val="20"/>
        </w:rPr>
      </w:pPr>
      <w:r>
        <w:rPr>
          <w:b/>
          <w:sz w:val="20"/>
          <w:szCs w:val="20"/>
        </w:rPr>
        <w:t>TICC Update and Request – Johnson</w:t>
      </w:r>
    </w:p>
    <w:p w14:paraId="7E0F94FF" w14:textId="77777777" w:rsidR="00F97E82" w:rsidRDefault="00F97E82" w:rsidP="00B524B1">
      <w:pPr>
        <w:tabs>
          <w:tab w:val="left" w:pos="2520"/>
          <w:tab w:val="left" w:pos="6785"/>
        </w:tabs>
        <w:spacing w:before="120" w:after="120"/>
        <w:contextualSpacing/>
        <w:rPr>
          <w:b/>
          <w:sz w:val="20"/>
          <w:szCs w:val="20"/>
        </w:rPr>
      </w:pPr>
    </w:p>
    <w:p w14:paraId="475B64D5" w14:textId="0D7E6117" w:rsidR="00F97E82" w:rsidRPr="00F97E82" w:rsidRDefault="00F97E82" w:rsidP="00B524B1">
      <w:pPr>
        <w:tabs>
          <w:tab w:val="left" w:pos="2520"/>
          <w:tab w:val="left" w:pos="6785"/>
        </w:tabs>
        <w:spacing w:before="120" w:after="120"/>
        <w:contextualSpacing/>
        <w:rPr>
          <w:sz w:val="20"/>
          <w:szCs w:val="20"/>
        </w:rPr>
      </w:pPr>
      <w:r>
        <w:rPr>
          <w:sz w:val="20"/>
          <w:szCs w:val="20"/>
        </w:rPr>
        <w:t xml:space="preserve">The Transparency Initiative Coordinating Committee has requested that the definition of organizations be expanded to include companies that provide samples to companies that conduct surveys. The </w:t>
      </w:r>
      <w:r w:rsidR="004B49D3">
        <w:rPr>
          <w:sz w:val="20"/>
          <w:szCs w:val="20"/>
        </w:rPr>
        <w:t xml:space="preserve">request is approved and the TICC is tasked with reviewing the information and drafting a formal proposal. </w:t>
      </w:r>
    </w:p>
    <w:p w14:paraId="25B98922" w14:textId="77777777" w:rsidR="00B524B1" w:rsidRDefault="00B524B1" w:rsidP="00C72502">
      <w:pPr>
        <w:tabs>
          <w:tab w:val="left" w:pos="2520"/>
        </w:tabs>
        <w:rPr>
          <w:b/>
          <w:sz w:val="20"/>
          <w:szCs w:val="20"/>
        </w:rPr>
      </w:pPr>
    </w:p>
    <w:p w14:paraId="13DE781E" w14:textId="77777777" w:rsidR="00B524B1" w:rsidRDefault="00B524B1" w:rsidP="00B524B1">
      <w:pPr>
        <w:tabs>
          <w:tab w:val="left" w:pos="2520"/>
          <w:tab w:val="left" w:pos="6785"/>
        </w:tabs>
        <w:spacing w:before="120" w:after="120"/>
        <w:contextualSpacing/>
        <w:rPr>
          <w:b/>
        </w:rPr>
      </w:pPr>
      <w:r w:rsidRPr="00B85BE7">
        <w:rPr>
          <w:b/>
        </w:rPr>
        <w:t>Other Old/New Business – All</w:t>
      </w:r>
    </w:p>
    <w:p w14:paraId="74CFCE01" w14:textId="77777777" w:rsidR="00B85BE7" w:rsidRDefault="00B85BE7" w:rsidP="00B524B1">
      <w:pPr>
        <w:tabs>
          <w:tab w:val="left" w:pos="2520"/>
          <w:tab w:val="left" w:pos="6785"/>
        </w:tabs>
        <w:spacing w:before="120" w:after="120"/>
        <w:contextualSpacing/>
        <w:rPr>
          <w:b/>
        </w:rPr>
      </w:pPr>
    </w:p>
    <w:p w14:paraId="631EEE67" w14:textId="7B5323EA" w:rsidR="00B85BE7" w:rsidRDefault="004B49D3" w:rsidP="00B524B1">
      <w:pPr>
        <w:tabs>
          <w:tab w:val="left" w:pos="2520"/>
          <w:tab w:val="left" w:pos="6785"/>
        </w:tabs>
        <w:spacing w:before="120" w:after="120"/>
        <w:contextualSpacing/>
      </w:pPr>
      <w:r>
        <w:t>It is recommended that AAPOR prepare a statement regarding the possibility of a citizenship question on the census.</w:t>
      </w:r>
    </w:p>
    <w:p w14:paraId="0184F6FD" w14:textId="77777777" w:rsidR="004B49D3" w:rsidRDefault="004B49D3" w:rsidP="00B524B1">
      <w:pPr>
        <w:tabs>
          <w:tab w:val="left" w:pos="2520"/>
          <w:tab w:val="left" w:pos="6785"/>
        </w:tabs>
        <w:spacing w:before="120" w:after="120"/>
        <w:contextualSpacing/>
      </w:pPr>
    </w:p>
    <w:p w14:paraId="61BF19F1" w14:textId="6F28FD0E" w:rsidR="004B49D3" w:rsidRPr="004B49D3" w:rsidRDefault="004B49D3" w:rsidP="00B524B1">
      <w:pPr>
        <w:tabs>
          <w:tab w:val="left" w:pos="2520"/>
          <w:tab w:val="left" w:pos="6785"/>
        </w:tabs>
        <w:spacing w:before="120" w:after="120"/>
        <w:contextualSpacing/>
      </w:pPr>
      <w:r>
        <w:t>West recommended that the pricing for webinar packages be discounted by 25%</w:t>
      </w:r>
    </w:p>
    <w:p w14:paraId="34ACD0F1" w14:textId="23C3ADF3" w:rsidR="00B85BE7" w:rsidRPr="00503E21" w:rsidRDefault="00B85BE7" w:rsidP="00B524B1">
      <w:pPr>
        <w:tabs>
          <w:tab w:val="left" w:pos="2520"/>
          <w:tab w:val="left" w:pos="6785"/>
        </w:tabs>
        <w:spacing w:before="120" w:after="120"/>
        <w:contextualSpacing/>
        <w:rPr>
          <w:sz w:val="20"/>
          <w:szCs w:val="20"/>
        </w:rPr>
      </w:pPr>
    </w:p>
    <w:p w14:paraId="58B2CEDE" w14:textId="77777777" w:rsidR="00B524B1" w:rsidRDefault="00B524B1" w:rsidP="00B524B1">
      <w:pPr>
        <w:tabs>
          <w:tab w:val="left" w:pos="2520"/>
          <w:tab w:val="left" w:pos="6785"/>
        </w:tabs>
        <w:spacing w:before="120" w:after="120"/>
        <w:contextualSpacing/>
        <w:rPr>
          <w:b/>
          <w:sz w:val="20"/>
          <w:szCs w:val="20"/>
        </w:rPr>
      </w:pPr>
    </w:p>
    <w:p w14:paraId="000F0C9D" w14:textId="77777777" w:rsidR="00952DA4" w:rsidRPr="00BC166A" w:rsidRDefault="00952DA4" w:rsidP="00952DA4">
      <w:pPr>
        <w:tabs>
          <w:tab w:val="left" w:pos="2520"/>
          <w:tab w:val="left" w:pos="6785"/>
        </w:tabs>
        <w:spacing w:before="120" w:after="120"/>
        <w:contextualSpacing/>
      </w:pPr>
      <w:r w:rsidRPr="00090182">
        <w:rPr>
          <w:b/>
        </w:rPr>
        <w:t xml:space="preserve">The Executive Council Adjoined </w:t>
      </w:r>
    </w:p>
    <w:p w14:paraId="59CE9180" w14:textId="177BB658" w:rsidR="00B524B1" w:rsidRDefault="00B524B1" w:rsidP="00C72502">
      <w:pPr>
        <w:tabs>
          <w:tab w:val="left" w:pos="2520"/>
        </w:tabs>
        <w:rPr>
          <w:b/>
          <w:sz w:val="20"/>
          <w:szCs w:val="20"/>
        </w:rPr>
      </w:pPr>
    </w:p>
    <w:p w14:paraId="64B0C586" w14:textId="77777777" w:rsidR="00B524B1" w:rsidRDefault="00B524B1" w:rsidP="00C72502">
      <w:pPr>
        <w:tabs>
          <w:tab w:val="left" w:pos="2520"/>
        </w:tabs>
        <w:rPr>
          <w:b/>
          <w:sz w:val="20"/>
          <w:szCs w:val="20"/>
        </w:rPr>
      </w:pPr>
    </w:p>
    <w:p w14:paraId="6C968057" w14:textId="77777777" w:rsidR="00B524B1" w:rsidRDefault="00B524B1" w:rsidP="00C72502">
      <w:pPr>
        <w:tabs>
          <w:tab w:val="left" w:pos="2520"/>
        </w:tabs>
        <w:rPr>
          <w:b/>
          <w:sz w:val="20"/>
          <w:szCs w:val="20"/>
        </w:rPr>
      </w:pPr>
    </w:p>
    <w:p w14:paraId="64C68190" w14:textId="77777777" w:rsidR="00B524B1" w:rsidRDefault="00B524B1" w:rsidP="00C72502">
      <w:pPr>
        <w:tabs>
          <w:tab w:val="left" w:pos="2520"/>
        </w:tabs>
        <w:rPr>
          <w:b/>
          <w:sz w:val="20"/>
          <w:szCs w:val="20"/>
        </w:rPr>
      </w:pPr>
    </w:p>
    <w:p w14:paraId="593A66DC" w14:textId="77777777" w:rsidR="00B524B1" w:rsidRDefault="00B524B1" w:rsidP="00C72502">
      <w:pPr>
        <w:tabs>
          <w:tab w:val="left" w:pos="2520"/>
        </w:tabs>
        <w:rPr>
          <w:b/>
          <w:sz w:val="20"/>
          <w:szCs w:val="20"/>
        </w:rPr>
      </w:pPr>
    </w:p>
    <w:p w14:paraId="26505968" w14:textId="5C6390D1" w:rsidR="00D550D5" w:rsidRPr="00BC166A" w:rsidRDefault="00D550D5" w:rsidP="00BC166A">
      <w:pPr>
        <w:tabs>
          <w:tab w:val="left" w:pos="3600"/>
        </w:tabs>
      </w:pPr>
    </w:p>
    <w:sectPr w:rsidR="00D550D5" w:rsidRPr="00BC166A" w:rsidSect="00A27CA3">
      <w:footerReference w:type="default" r:id="rId17"/>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21C3E" w14:textId="77777777" w:rsidR="004907A4" w:rsidRDefault="004907A4" w:rsidP="00E30953">
      <w:r>
        <w:separator/>
      </w:r>
    </w:p>
  </w:endnote>
  <w:endnote w:type="continuationSeparator" w:id="0">
    <w:p w14:paraId="7ED213AB" w14:textId="77777777" w:rsidR="004907A4" w:rsidRDefault="004907A4"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31152737"/>
      <w:docPartObj>
        <w:docPartGallery w:val="Page Numbers (Bottom of Page)"/>
        <w:docPartUnique/>
      </w:docPartObj>
    </w:sdtPr>
    <w:sdtEndPr/>
    <w:sdtContent>
      <w:sdt>
        <w:sdtPr>
          <w:rPr>
            <w:sz w:val="16"/>
            <w:szCs w:val="16"/>
          </w:rPr>
          <w:id w:val="-1367439763"/>
          <w:docPartObj>
            <w:docPartGallery w:val="Page Numbers (Top of Page)"/>
            <w:docPartUnique/>
          </w:docPartObj>
        </w:sdtPr>
        <w:sdtEndPr/>
        <w:sdtContent>
          <w:p w14:paraId="37088759" w14:textId="3F6D6ABC" w:rsidR="004907A4" w:rsidRPr="007B0F42" w:rsidRDefault="004907A4" w:rsidP="00540AE5">
            <w:pPr>
              <w:pStyle w:val="Footer"/>
              <w:tabs>
                <w:tab w:val="clear" w:pos="4680"/>
                <w:tab w:val="clear" w:pos="9360"/>
              </w:tabs>
              <w:rPr>
                <w:sz w:val="16"/>
                <w:szCs w:val="16"/>
              </w:rPr>
            </w:pPr>
            <w:r w:rsidRPr="007B0F42">
              <w:rPr>
                <w:sz w:val="16"/>
                <w:szCs w:val="16"/>
              </w:rPr>
              <w:t xml:space="preserve">AAPOR Executive Council Meeting AGENDA for September </w:t>
            </w:r>
            <w:r>
              <w:rPr>
                <w:sz w:val="16"/>
                <w:szCs w:val="16"/>
              </w:rPr>
              <w:t>17-18, 2015</w:t>
            </w:r>
            <w:r w:rsidRPr="007B0F42">
              <w:rPr>
                <w:sz w:val="16"/>
                <w:szCs w:val="16"/>
              </w:rPr>
              <w:t xml:space="preserve"> </w:t>
            </w:r>
            <w:r w:rsidRPr="007B0F42">
              <w:rPr>
                <w:sz w:val="16"/>
                <w:szCs w:val="16"/>
              </w:rPr>
              <w:tab/>
            </w:r>
            <w:r w:rsidRPr="007B0F42">
              <w:rPr>
                <w:sz w:val="16"/>
                <w:szCs w:val="16"/>
              </w:rPr>
              <w:tab/>
            </w:r>
            <w:r w:rsidRPr="007B0F42">
              <w:rPr>
                <w:sz w:val="16"/>
                <w:szCs w:val="16"/>
              </w:rPr>
              <w:tab/>
            </w:r>
            <w:r>
              <w:rPr>
                <w:sz w:val="16"/>
                <w:szCs w:val="16"/>
              </w:rPr>
              <w:t>DRAFT: 09/03/2015</w:t>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Pr>
                <w:noProof/>
                <w:sz w:val="16"/>
                <w:szCs w:val="16"/>
              </w:rPr>
              <w:t>4</w:t>
            </w:r>
            <w:r w:rsidRPr="007B0F42">
              <w:rPr>
                <w:sz w:val="16"/>
                <w:szCs w:val="16"/>
              </w:rPr>
              <w:fldChar w:fldCharType="end"/>
            </w:r>
          </w:p>
        </w:sdtContent>
      </w:sdt>
    </w:sdtContent>
  </w:sdt>
  <w:p w14:paraId="3708875A" w14:textId="77777777" w:rsidR="004907A4" w:rsidRDefault="0049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19904989"/>
      <w:docPartObj>
        <w:docPartGallery w:val="Page Numbers (Bottom of Page)"/>
        <w:docPartUnique/>
      </w:docPartObj>
    </w:sdtPr>
    <w:sdtEndPr/>
    <w:sdtContent>
      <w:sdt>
        <w:sdtPr>
          <w:rPr>
            <w:sz w:val="16"/>
            <w:szCs w:val="16"/>
          </w:rPr>
          <w:id w:val="777603773"/>
          <w:docPartObj>
            <w:docPartGallery w:val="Page Numbers (Top of Page)"/>
            <w:docPartUnique/>
          </w:docPartObj>
        </w:sdtPr>
        <w:sdtEndPr/>
        <w:sdtContent>
          <w:p w14:paraId="64738F9C" w14:textId="28DBEE41" w:rsidR="004907A4" w:rsidRPr="00066E69" w:rsidRDefault="004907A4" w:rsidP="00066E69">
            <w:pPr>
              <w:pStyle w:val="Footer"/>
              <w:tabs>
                <w:tab w:val="clear" w:pos="4680"/>
                <w:tab w:val="clear" w:pos="9360"/>
              </w:tabs>
              <w:rPr>
                <w:sz w:val="16"/>
                <w:szCs w:val="16"/>
              </w:rPr>
            </w:pPr>
            <w:r w:rsidRPr="007B0F42">
              <w:rPr>
                <w:sz w:val="16"/>
                <w:szCs w:val="16"/>
              </w:rPr>
              <w:t xml:space="preserve">AAPOR Executive Council Meeting </w:t>
            </w:r>
            <w:r>
              <w:rPr>
                <w:sz w:val="16"/>
                <w:szCs w:val="16"/>
              </w:rPr>
              <w:t xml:space="preserve">– </w:t>
            </w:r>
            <w:r w:rsidR="00952DA4">
              <w:rPr>
                <w:sz w:val="16"/>
                <w:szCs w:val="16"/>
              </w:rPr>
              <w:t>February 15</w:t>
            </w:r>
            <w:r w:rsidR="00680D14">
              <w:rPr>
                <w:sz w:val="16"/>
                <w:szCs w:val="16"/>
              </w:rPr>
              <w:t>, 2018</w:t>
            </w:r>
            <w:r w:rsidRPr="007B0F4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3D5F4F">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3D5F4F">
              <w:rPr>
                <w:noProof/>
                <w:sz w:val="16"/>
                <w:szCs w:val="16"/>
              </w:rPr>
              <w:t>4</w:t>
            </w:r>
            <w:r w:rsidRPr="007B0F42">
              <w:rPr>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64310411"/>
      <w:docPartObj>
        <w:docPartGallery w:val="Page Numbers (Bottom of Page)"/>
        <w:docPartUnique/>
      </w:docPartObj>
    </w:sdtPr>
    <w:sdtEndPr/>
    <w:sdtContent>
      <w:sdt>
        <w:sdtPr>
          <w:rPr>
            <w:sz w:val="16"/>
            <w:szCs w:val="16"/>
          </w:rPr>
          <w:id w:val="724115428"/>
          <w:docPartObj>
            <w:docPartGallery w:val="Page Numbers (Top of Page)"/>
            <w:docPartUnique/>
          </w:docPartObj>
        </w:sdtPr>
        <w:sdtEndPr/>
        <w:sdtContent>
          <w:p w14:paraId="09AA0F90" w14:textId="40FE7B08"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sidR="009C3DD7">
              <w:rPr>
                <w:sz w:val="16"/>
                <w:szCs w:val="16"/>
              </w:rPr>
              <w:t xml:space="preserve"> – November 17, 2017</w:t>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46FEE">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46FEE">
              <w:rPr>
                <w:noProof/>
                <w:sz w:val="16"/>
                <w:szCs w:val="16"/>
              </w:rPr>
              <w:t>3</w:t>
            </w:r>
            <w:r w:rsidRPr="007B0F42">
              <w:rPr>
                <w:sz w:val="16"/>
                <w:szCs w:val="16"/>
              </w:rPr>
              <w:fldChar w:fldCharType="end"/>
            </w:r>
          </w:p>
        </w:sdtContent>
      </w:sdt>
    </w:sdtContent>
  </w:sdt>
  <w:p w14:paraId="5C23C534" w14:textId="77777777" w:rsidR="00AD0EF4" w:rsidRDefault="00AD0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98215253"/>
      <w:docPartObj>
        <w:docPartGallery w:val="Page Numbers (Bottom of Page)"/>
        <w:docPartUnique/>
      </w:docPartObj>
    </w:sdtPr>
    <w:sdtEndPr/>
    <w:sdtContent>
      <w:sdt>
        <w:sdtPr>
          <w:rPr>
            <w:sz w:val="16"/>
            <w:szCs w:val="16"/>
          </w:rPr>
          <w:id w:val="-1116681853"/>
          <w:docPartObj>
            <w:docPartGallery w:val="Page Numbers (Top of Page)"/>
            <w:docPartUnique/>
          </w:docPartObj>
        </w:sdtPr>
        <w:sdtEndPr/>
        <w:sdtContent>
          <w:p w14:paraId="412CF290" w14:textId="77777777"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19, 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165C5">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165C5">
              <w:rPr>
                <w:noProof/>
                <w:sz w:val="16"/>
                <w:szCs w:val="16"/>
              </w:rPr>
              <w:t>3</w:t>
            </w:r>
            <w:r w:rsidRPr="007B0F42">
              <w:rPr>
                <w:sz w:val="16"/>
                <w:szCs w:val="16"/>
              </w:rPr>
              <w:fldChar w:fldCharType="end"/>
            </w:r>
          </w:p>
        </w:sdtContent>
      </w:sdt>
    </w:sdtContent>
  </w:sdt>
  <w:p w14:paraId="746258F9" w14:textId="77777777" w:rsidR="00AD0EF4" w:rsidRDefault="00AD0E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62757988"/>
      <w:docPartObj>
        <w:docPartGallery w:val="Page Numbers (Bottom of Page)"/>
        <w:docPartUnique/>
      </w:docPartObj>
    </w:sdtPr>
    <w:sdtEndPr/>
    <w:sdtContent>
      <w:sdt>
        <w:sdtPr>
          <w:rPr>
            <w:sz w:val="16"/>
            <w:szCs w:val="16"/>
          </w:rPr>
          <w:id w:val="-492572962"/>
          <w:docPartObj>
            <w:docPartGallery w:val="Page Numbers (Top of Page)"/>
            <w:docPartUnique/>
          </w:docPartObj>
        </w:sdtPr>
        <w:sdtEndPr/>
        <w:sdtContent>
          <w:p w14:paraId="0325E228" w14:textId="2A390315" w:rsidR="004907A4" w:rsidRPr="00540AE5" w:rsidRDefault="004907A4" w:rsidP="00540AE5">
            <w:pPr>
              <w:pStyle w:val="Footer"/>
              <w:tabs>
                <w:tab w:val="clear" w:pos="4680"/>
                <w:tab w:val="clear" w:pos="9360"/>
              </w:tabs>
              <w:rPr>
                <w:sz w:val="16"/>
                <w:szCs w:val="16"/>
              </w:rPr>
            </w:pPr>
            <w:r w:rsidRPr="007B0F42">
              <w:rPr>
                <w:sz w:val="16"/>
                <w:szCs w:val="16"/>
              </w:rPr>
              <w:t>AAPOR Executive Council Meeting</w:t>
            </w:r>
            <w:r w:rsidR="00952DA4">
              <w:rPr>
                <w:sz w:val="16"/>
                <w:szCs w:val="16"/>
              </w:rPr>
              <w:t xml:space="preserve"> – </w:t>
            </w:r>
            <w:r w:rsidR="003D5F4F">
              <w:rPr>
                <w:sz w:val="16"/>
                <w:szCs w:val="16"/>
              </w:rPr>
              <w:t>March 22</w:t>
            </w:r>
            <w:r w:rsidR="00680D14">
              <w:rPr>
                <w:sz w:val="16"/>
                <w:szCs w:val="16"/>
              </w:rPr>
              <w:t>, 2018</w:t>
            </w:r>
            <w:r w:rsidR="00680D14">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3D5F4F">
              <w:rPr>
                <w:noProof/>
                <w:sz w:val="16"/>
                <w:szCs w:val="16"/>
              </w:rPr>
              <w:t>4</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3D5F4F">
              <w:rPr>
                <w:noProof/>
                <w:sz w:val="16"/>
                <w:szCs w:val="16"/>
              </w:rPr>
              <w:t>4</w:t>
            </w:r>
            <w:r w:rsidRPr="007B0F42">
              <w:rPr>
                <w:sz w:val="16"/>
                <w:szCs w:val="16"/>
              </w:rPr>
              <w:fldChar w:fldCharType="end"/>
            </w:r>
          </w:p>
        </w:sdtContent>
      </w:sdt>
    </w:sdtContent>
  </w:sdt>
  <w:p w14:paraId="3708875C" w14:textId="77777777" w:rsidR="004907A4" w:rsidRDefault="0049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3297" w14:textId="77777777" w:rsidR="004907A4" w:rsidRDefault="004907A4" w:rsidP="00E30953">
      <w:r>
        <w:separator/>
      </w:r>
    </w:p>
  </w:footnote>
  <w:footnote w:type="continuationSeparator" w:id="0">
    <w:p w14:paraId="6EC79815" w14:textId="77777777" w:rsidR="004907A4" w:rsidRDefault="004907A4" w:rsidP="00E3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FB30" w14:textId="30398CF8" w:rsidR="004907A4" w:rsidRPr="009C3DD7" w:rsidRDefault="004907A4" w:rsidP="009C3DD7">
    <w:pPr>
      <w:tabs>
        <w:tab w:val="left" w:pos="810"/>
        <w:tab w:val="left" w:pos="8640"/>
      </w:tabs>
      <w:rPr>
        <w:i/>
        <w:iCs/>
        <w:sz w:val="18"/>
        <w:szCs w:val="18"/>
      </w:rPr>
    </w:pPr>
    <w:r>
      <w:rPr>
        <w:b/>
        <w:bCs/>
      </w:rPr>
      <w:t xml:space="preserve">AGENDA - </w:t>
    </w:r>
    <w:r w:rsidRPr="00E30953">
      <w:rPr>
        <w:b/>
        <w:bCs/>
      </w:rPr>
      <w:t>AAPOR Executive Council Meeting</w:t>
    </w:r>
    <w:r>
      <w:rPr>
        <w:b/>
        <w:bCs/>
      </w:rPr>
      <w:tab/>
    </w:r>
    <w:r w:rsidRPr="00502D36">
      <w:rPr>
        <w:i/>
        <w:i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4555" w14:textId="77777777" w:rsidR="004907A4" w:rsidRDefault="004907A4" w:rsidP="007C510B">
    <w:pPr>
      <w:pStyle w:val="Header"/>
      <w:tabs>
        <w:tab w:val="clear" w:pos="4680"/>
        <w:tab w:val="center" w:pos="-450"/>
      </w:tabs>
      <w:jc w:val="center"/>
      <w:rPr>
        <w:b/>
        <w:sz w:val="24"/>
        <w:szCs w:val="24"/>
      </w:rPr>
    </w:pPr>
    <w:r w:rsidRPr="007C510B">
      <w:rPr>
        <w:b/>
        <w:sz w:val="24"/>
        <w:szCs w:val="24"/>
      </w:rPr>
      <w:t>AAPOR Executive Council Meeting</w:t>
    </w:r>
  </w:p>
  <w:p w14:paraId="7FEDA336" w14:textId="04282461" w:rsidR="004907A4" w:rsidRDefault="0097004D" w:rsidP="007C510B">
    <w:pPr>
      <w:pStyle w:val="Header"/>
      <w:jc w:val="center"/>
      <w:rPr>
        <w:b/>
        <w:sz w:val="24"/>
        <w:szCs w:val="24"/>
      </w:rPr>
    </w:pPr>
    <w:r>
      <w:rPr>
        <w:b/>
        <w:sz w:val="24"/>
        <w:szCs w:val="24"/>
      </w:rPr>
      <w:t>Thursday</w:t>
    </w:r>
    <w:r w:rsidR="00F02112">
      <w:rPr>
        <w:b/>
        <w:sz w:val="24"/>
        <w:szCs w:val="24"/>
      </w:rPr>
      <w:t xml:space="preserve">, </w:t>
    </w:r>
    <w:r w:rsidR="003D5F4F">
      <w:rPr>
        <w:b/>
        <w:sz w:val="24"/>
        <w:szCs w:val="24"/>
      </w:rPr>
      <w:t>March 22</w:t>
    </w:r>
    <w:r>
      <w:rPr>
        <w:b/>
        <w:sz w:val="24"/>
        <w:szCs w:val="24"/>
      </w:rPr>
      <w:t xml:space="preserve"> 201</w:t>
    </w:r>
    <w:r w:rsidR="00841E8B">
      <w:rPr>
        <w:b/>
        <w:sz w:val="24"/>
        <w:szCs w:val="24"/>
      </w:rPr>
      <w:t>8</w:t>
    </w:r>
    <w:r w:rsidR="004907A4" w:rsidRPr="007C510B">
      <w:rPr>
        <w:b/>
        <w:sz w:val="24"/>
        <w:szCs w:val="24"/>
      </w:rPr>
      <w:t>|</w:t>
    </w:r>
    <w:r w:rsidR="003D5F4F">
      <w:rPr>
        <w:b/>
        <w:sz w:val="24"/>
        <w:szCs w:val="24"/>
      </w:rPr>
      <w:t>8:30 a.m. – 4:00 p.m. E</w:t>
    </w:r>
    <w:r w:rsidR="00735ACF">
      <w:rPr>
        <w:b/>
        <w:sz w:val="24"/>
        <w:szCs w:val="24"/>
      </w:rPr>
      <w:t>T</w:t>
    </w:r>
  </w:p>
  <w:p w14:paraId="218F4152" w14:textId="5C1DD105" w:rsidR="004907A4" w:rsidRPr="00D072D2" w:rsidRDefault="004907A4" w:rsidP="00D072D2">
    <w:pPr>
      <w:pStyle w:val="Header"/>
    </w:pPr>
    <w:r>
      <w:t xml:space="preserve"> </w:t>
    </w:r>
    <w:r w:rsidR="00403889">
      <w:rPr>
        <w:b/>
        <w:sz w:val="28"/>
        <w:szCs w:val="28"/>
      </w:rPr>
      <w:tab/>
    </w:r>
  </w:p>
  <w:p w14:paraId="5F272A22" w14:textId="20CC9E68" w:rsidR="004907A4" w:rsidRDefault="00231366" w:rsidP="00403889">
    <w:pPr>
      <w:pStyle w:val="Header"/>
      <w:pBdr>
        <w:bottom w:val="single" w:sz="4" w:space="1" w:color="auto"/>
      </w:pBdr>
      <w:tabs>
        <w:tab w:val="clear" w:pos="4680"/>
        <w:tab w:val="clear" w:pos="9360"/>
      </w:tabs>
      <w:jc w:val="center"/>
    </w:pPr>
    <w:r>
      <w:rPr>
        <w:b/>
        <w:sz w:val="28"/>
        <w:szCs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B2617"/>
    <w:multiLevelType w:val="hybridMultilevel"/>
    <w:tmpl w:val="10C47990"/>
    <w:lvl w:ilvl="0" w:tplc="E960A0C8">
      <w:start w:val="1"/>
      <w:numFmt w:val="decimal"/>
      <w:lvlText w:val="%1."/>
      <w:lvlJc w:val="left"/>
      <w:pPr>
        <w:tabs>
          <w:tab w:val="num" w:pos="720"/>
        </w:tabs>
        <w:ind w:left="720" w:hanging="360"/>
      </w:pPr>
    </w:lvl>
    <w:lvl w:ilvl="1" w:tplc="B3F69140">
      <w:start w:val="1"/>
      <w:numFmt w:val="decimal"/>
      <w:lvlText w:val="%2."/>
      <w:lvlJc w:val="left"/>
      <w:pPr>
        <w:tabs>
          <w:tab w:val="num" w:pos="1440"/>
        </w:tabs>
        <w:ind w:left="1440" w:hanging="360"/>
      </w:pPr>
    </w:lvl>
    <w:lvl w:ilvl="2" w:tplc="E58CEB8C" w:tentative="1">
      <w:start w:val="1"/>
      <w:numFmt w:val="decimal"/>
      <w:lvlText w:val="%3."/>
      <w:lvlJc w:val="left"/>
      <w:pPr>
        <w:tabs>
          <w:tab w:val="num" w:pos="2160"/>
        </w:tabs>
        <w:ind w:left="2160" w:hanging="360"/>
      </w:pPr>
    </w:lvl>
    <w:lvl w:ilvl="3" w:tplc="20A6C802" w:tentative="1">
      <w:start w:val="1"/>
      <w:numFmt w:val="decimal"/>
      <w:lvlText w:val="%4."/>
      <w:lvlJc w:val="left"/>
      <w:pPr>
        <w:tabs>
          <w:tab w:val="num" w:pos="2880"/>
        </w:tabs>
        <w:ind w:left="2880" w:hanging="360"/>
      </w:pPr>
    </w:lvl>
    <w:lvl w:ilvl="4" w:tplc="8D52F0DE" w:tentative="1">
      <w:start w:val="1"/>
      <w:numFmt w:val="decimal"/>
      <w:lvlText w:val="%5."/>
      <w:lvlJc w:val="left"/>
      <w:pPr>
        <w:tabs>
          <w:tab w:val="num" w:pos="3600"/>
        </w:tabs>
        <w:ind w:left="3600" w:hanging="360"/>
      </w:pPr>
    </w:lvl>
    <w:lvl w:ilvl="5" w:tplc="12C09A52" w:tentative="1">
      <w:start w:val="1"/>
      <w:numFmt w:val="decimal"/>
      <w:lvlText w:val="%6."/>
      <w:lvlJc w:val="left"/>
      <w:pPr>
        <w:tabs>
          <w:tab w:val="num" w:pos="4320"/>
        </w:tabs>
        <w:ind w:left="4320" w:hanging="360"/>
      </w:pPr>
    </w:lvl>
    <w:lvl w:ilvl="6" w:tplc="C4905646" w:tentative="1">
      <w:start w:val="1"/>
      <w:numFmt w:val="decimal"/>
      <w:lvlText w:val="%7."/>
      <w:lvlJc w:val="left"/>
      <w:pPr>
        <w:tabs>
          <w:tab w:val="num" w:pos="5040"/>
        </w:tabs>
        <w:ind w:left="5040" w:hanging="360"/>
      </w:pPr>
    </w:lvl>
    <w:lvl w:ilvl="7" w:tplc="53A44606" w:tentative="1">
      <w:start w:val="1"/>
      <w:numFmt w:val="decimal"/>
      <w:lvlText w:val="%8."/>
      <w:lvlJc w:val="left"/>
      <w:pPr>
        <w:tabs>
          <w:tab w:val="num" w:pos="5760"/>
        </w:tabs>
        <w:ind w:left="5760" w:hanging="360"/>
      </w:pPr>
    </w:lvl>
    <w:lvl w:ilvl="8" w:tplc="B21427D8" w:tentative="1">
      <w:start w:val="1"/>
      <w:numFmt w:val="decimal"/>
      <w:lvlText w:val="%9."/>
      <w:lvlJc w:val="left"/>
      <w:pPr>
        <w:tabs>
          <w:tab w:val="num" w:pos="6480"/>
        </w:tabs>
        <w:ind w:left="6480" w:hanging="360"/>
      </w:pPr>
    </w:lvl>
  </w:abstractNum>
  <w:abstractNum w:abstractNumId="2" w15:restartNumberingAfterBreak="0">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26C0"/>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0523FA"/>
    <w:multiLevelType w:val="hybridMultilevel"/>
    <w:tmpl w:val="F21EF2A2"/>
    <w:lvl w:ilvl="0" w:tplc="F51E16B2">
      <w:start w:val="1"/>
      <w:numFmt w:val="bullet"/>
      <w:lvlText w:val="•"/>
      <w:lvlJc w:val="left"/>
      <w:pPr>
        <w:tabs>
          <w:tab w:val="num" w:pos="720"/>
        </w:tabs>
        <w:ind w:left="720" w:hanging="360"/>
      </w:pPr>
      <w:rPr>
        <w:rFonts w:ascii="Arial" w:hAnsi="Arial" w:hint="default"/>
      </w:rPr>
    </w:lvl>
    <w:lvl w:ilvl="1" w:tplc="2D9282A6" w:tentative="1">
      <w:start w:val="1"/>
      <w:numFmt w:val="bullet"/>
      <w:lvlText w:val="•"/>
      <w:lvlJc w:val="left"/>
      <w:pPr>
        <w:tabs>
          <w:tab w:val="num" w:pos="1440"/>
        </w:tabs>
        <w:ind w:left="1440" w:hanging="360"/>
      </w:pPr>
      <w:rPr>
        <w:rFonts w:ascii="Arial" w:hAnsi="Arial" w:hint="default"/>
      </w:rPr>
    </w:lvl>
    <w:lvl w:ilvl="2" w:tplc="BE9AB99A" w:tentative="1">
      <w:start w:val="1"/>
      <w:numFmt w:val="bullet"/>
      <w:lvlText w:val="•"/>
      <w:lvlJc w:val="left"/>
      <w:pPr>
        <w:tabs>
          <w:tab w:val="num" w:pos="2160"/>
        </w:tabs>
        <w:ind w:left="2160" w:hanging="360"/>
      </w:pPr>
      <w:rPr>
        <w:rFonts w:ascii="Arial" w:hAnsi="Arial" w:hint="default"/>
      </w:rPr>
    </w:lvl>
    <w:lvl w:ilvl="3" w:tplc="E4A4FFD8" w:tentative="1">
      <w:start w:val="1"/>
      <w:numFmt w:val="bullet"/>
      <w:lvlText w:val="•"/>
      <w:lvlJc w:val="left"/>
      <w:pPr>
        <w:tabs>
          <w:tab w:val="num" w:pos="2880"/>
        </w:tabs>
        <w:ind w:left="2880" w:hanging="360"/>
      </w:pPr>
      <w:rPr>
        <w:rFonts w:ascii="Arial" w:hAnsi="Arial" w:hint="default"/>
      </w:rPr>
    </w:lvl>
    <w:lvl w:ilvl="4" w:tplc="AF5AB22C" w:tentative="1">
      <w:start w:val="1"/>
      <w:numFmt w:val="bullet"/>
      <w:lvlText w:val="•"/>
      <w:lvlJc w:val="left"/>
      <w:pPr>
        <w:tabs>
          <w:tab w:val="num" w:pos="3600"/>
        </w:tabs>
        <w:ind w:left="3600" w:hanging="360"/>
      </w:pPr>
      <w:rPr>
        <w:rFonts w:ascii="Arial" w:hAnsi="Arial" w:hint="default"/>
      </w:rPr>
    </w:lvl>
    <w:lvl w:ilvl="5" w:tplc="AEEE7FD0" w:tentative="1">
      <w:start w:val="1"/>
      <w:numFmt w:val="bullet"/>
      <w:lvlText w:val="•"/>
      <w:lvlJc w:val="left"/>
      <w:pPr>
        <w:tabs>
          <w:tab w:val="num" w:pos="4320"/>
        </w:tabs>
        <w:ind w:left="4320" w:hanging="360"/>
      </w:pPr>
      <w:rPr>
        <w:rFonts w:ascii="Arial" w:hAnsi="Arial" w:hint="default"/>
      </w:rPr>
    </w:lvl>
    <w:lvl w:ilvl="6" w:tplc="EEC22778" w:tentative="1">
      <w:start w:val="1"/>
      <w:numFmt w:val="bullet"/>
      <w:lvlText w:val="•"/>
      <w:lvlJc w:val="left"/>
      <w:pPr>
        <w:tabs>
          <w:tab w:val="num" w:pos="5040"/>
        </w:tabs>
        <w:ind w:left="5040" w:hanging="360"/>
      </w:pPr>
      <w:rPr>
        <w:rFonts w:ascii="Arial" w:hAnsi="Arial" w:hint="default"/>
      </w:rPr>
    </w:lvl>
    <w:lvl w:ilvl="7" w:tplc="8BA23CB6" w:tentative="1">
      <w:start w:val="1"/>
      <w:numFmt w:val="bullet"/>
      <w:lvlText w:val="•"/>
      <w:lvlJc w:val="left"/>
      <w:pPr>
        <w:tabs>
          <w:tab w:val="num" w:pos="5760"/>
        </w:tabs>
        <w:ind w:left="5760" w:hanging="360"/>
      </w:pPr>
      <w:rPr>
        <w:rFonts w:ascii="Arial" w:hAnsi="Arial" w:hint="default"/>
      </w:rPr>
    </w:lvl>
    <w:lvl w:ilvl="8" w:tplc="651424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C01C9"/>
    <w:multiLevelType w:val="hybridMultilevel"/>
    <w:tmpl w:val="0366CDBC"/>
    <w:lvl w:ilvl="0" w:tplc="4C3864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8795397"/>
    <w:multiLevelType w:val="hybridMultilevel"/>
    <w:tmpl w:val="0C00AC4E"/>
    <w:lvl w:ilvl="0" w:tplc="A9E40A60">
      <w:start w:val="1"/>
      <w:numFmt w:val="decimal"/>
      <w:lvlText w:val="%1."/>
      <w:lvlJc w:val="left"/>
      <w:pPr>
        <w:tabs>
          <w:tab w:val="num" w:pos="720"/>
        </w:tabs>
        <w:ind w:left="720" w:hanging="360"/>
      </w:pPr>
    </w:lvl>
    <w:lvl w:ilvl="1" w:tplc="442EFBC0" w:tentative="1">
      <w:start w:val="1"/>
      <w:numFmt w:val="decimal"/>
      <w:lvlText w:val="%2."/>
      <w:lvlJc w:val="left"/>
      <w:pPr>
        <w:tabs>
          <w:tab w:val="num" w:pos="1440"/>
        </w:tabs>
        <w:ind w:left="1440" w:hanging="360"/>
      </w:pPr>
    </w:lvl>
    <w:lvl w:ilvl="2" w:tplc="817E4A50" w:tentative="1">
      <w:start w:val="1"/>
      <w:numFmt w:val="decimal"/>
      <w:lvlText w:val="%3."/>
      <w:lvlJc w:val="left"/>
      <w:pPr>
        <w:tabs>
          <w:tab w:val="num" w:pos="2160"/>
        </w:tabs>
        <w:ind w:left="2160" w:hanging="360"/>
      </w:pPr>
    </w:lvl>
    <w:lvl w:ilvl="3" w:tplc="5A722934" w:tentative="1">
      <w:start w:val="1"/>
      <w:numFmt w:val="decimal"/>
      <w:lvlText w:val="%4."/>
      <w:lvlJc w:val="left"/>
      <w:pPr>
        <w:tabs>
          <w:tab w:val="num" w:pos="2880"/>
        </w:tabs>
        <w:ind w:left="2880" w:hanging="360"/>
      </w:pPr>
    </w:lvl>
    <w:lvl w:ilvl="4" w:tplc="3C9214F6" w:tentative="1">
      <w:start w:val="1"/>
      <w:numFmt w:val="decimal"/>
      <w:lvlText w:val="%5."/>
      <w:lvlJc w:val="left"/>
      <w:pPr>
        <w:tabs>
          <w:tab w:val="num" w:pos="3600"/>
        </w:tabs>
        <w:ind w:left="3600" w:hanging="360"/>
      </w:pPr>
    </w:lvl>
    <w:lvl w:ilvl="5" w:tplc="7528F0EA" w:tentative="1">
      <w:start w:val="1"/>
      <w:numFmt w:val="decimal"/>
      <w:lvlText w:val="%6."/>
      <w:lvlJc w:val="left"/>
      <w:pPr>
        <w:tabs>
          <w:tab w:val="num" w:pos="4320"/>
        </w:tabs>
        <w:ind w:left="4320" w:hanging="360"/>
      </w:pPr>
    </w:lvl>
    <w:lvl w:ilvl="6" w:tplc="F38A8826" w:tentative="1">
      <w:start w:val="1"/>
      <w:numFmt w:val="decimal"/>
      <w:lvlText w:val="%7."/>
      <w:lvlJc w:val="left"/>
      <w:pPr>
        <w:tabs>
          <w:tab w:val="num" w:pos="5040"/>
        </w:tabs>
        <w:ind w:left="5040" w:hanging="360"/>
      </w:pPr>
    </w:lvl>
    <w:lvl w:ilvl="7" w:tplc="C0B2E12C" w:tentative="1">
      <w:start w:val="1"/>
      <w:numFmt w:val="decimal"/>
      <w:lvlText w:val="%8."/>
      <w:lvlJc w:val="left"/>
      <w:pPr>
        <w:tabs>
          <w:tab w:val="num" w:pos="5760"/>
        </w:tabs>
        <w:ind w:left="5760" w:hanging="360"/>
      </w:pPr>
    </w:lvl>
    <w:lvl w:ilvl="8" w:tplc="FF44998A" w:tentative="1">
      <w:start w:val="1"/>
      <w:numFmt w:val="decimal"/>
      <w:lvlText w:val="%9."/>
      <w:lvlJc w:val="left"/>
      <w:pPr>
        <w:tabs>
          <w:tab w:val="num" w:pos="6480"/>
        </w:tabs>
        <w:ind w:left="6480" w:hanging="360"/>
      </w:pPr>
    </w:lvl>
  </w:abstractNum>
  <w:abstractNum w:abstractNumId="21" w15:restartNumberingAfterBreak="0">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C712C86"/>
    <w:multiLevelType w:val="hybridMultilevel"/>
    <w:tmpl w:val="7F2C3656"/>
    <w:lvl w:ilvl="0" w:tplc="13145BCA">
      <w:start w:val="1"/>
      <w:numFmt w:val="bullet"/>
      <w:lvlText w:val="•"/>
      <w:lvlJc w:val="left"/>
      <w:pPr>
        <w:tabs>
          <w:tab w:val="num" w:pos="720"/>
        </w:tabs>
        <w:ind w:left="720" w:hanging="360"/>
      </w:pPr>
      <w:rPr>
        <w:rFonts w:ascii="Arial" w:hAnsi="Arial" w:hint="default"/>
      </w:rPr>
    </w:lvl>
    <w:lvl w:ilvl="1" w:tplc="BE320C52" w:tentative="1">
      <w:start w:val="1"/>
      <w:numFmt w:val="bullet"/>
      <w:lvlText w:val="•"/>
      <w:lvlJc w:val="left"/>
      <w:pPr>
        <w:tabs>
          <w:tab w:val="num" w:pos="1440"/>
        </w:tabs>
        <w:ind w:left="1440" w:hanging="360"/>
      </w:pPr>
      <w:rPr>
        <w:rFonts w:ascii="Arial" w:hAnsi="Arial" w:hint="default"/>
      </w:rPr>
    </w:lvl>
    <w:lvl w:ilvl="2" w:tplc="F14A26E6" w:tentative="1">
      <w:start w:val="1"/>
      <w:numFmt w:val="bullet"/>
      <w:lvlText w:val="•"/>
      <w:lvlJc w:val="left"/>
      <w:pPr>
        <w:tabs>
          <w:tab w:val="num" w:pos="2160"/>
        </w:tabs>
        <w:ind w:left="2160" w:hanging="360"/>
      </w:pPr>
      <w:rPr>
        <w:rFonts w:ascii="Arial" w:hAnsi="Arial" w:hint="default"/>
      </w:rPr>
    </w:lvl>
    <w:lvl w:ilvl="3" w:tplc="C8DC3246" w:tentative="1">
      <w:start w:val="1"/>
      <w:numFmt w:val="bullet"/>
      <w:lvlText w:val="•"/>
      <w:lvlJc w:val="left"/>
      <w:pPr>
        <w:tabs>
          <w:tab w:val="num" w:pos="2880"/>
        </w:tabs>
        <w:ind w:left="2880" w:hanging="360"/>
      </w:pPr>
      <w:rPr>
        <w:rFonts w:ascii="Arial" w:hAnsi="Arial" w:hint="default"/>
      </w:rPr>
    </w:lvl>
    <w:lvl w:ilvl="4" w:tplc="040A2F04" w:tentative="1">
      <w:start w:val="1"/>
      <w:numFmt w:val="bullet"/>
      <w:lvlText w:val="•"/>
      <w:lvlJc w:val="left"/>
      <w:pPr>
        <w:tabs>
          <w:tab w:val="num" w:pos="3600"/>
        </w:tabs>
        <w:ind w:left="3600" w:hanging="360"/>
      </w:pPr>
      <w:rPr>
        <w:rFonts w:ascii="Arial" w:hAnsi="Arial" w:hint="default"/>
      </w:rPr>
    </w:lvl>
    <w:lvl w:ilvl="5" w:tplc="341C7CA2" w:tentative="1">
      <w:start w:val="1"/>
      <w:numFmt w:val="bullet"/>
      <w:lvlText w:val="•"/>
      <w:lvlJc w:val="left"/>
      <w:pPr>
        <w:tabs>
          <w:tab w:val="num" w:pos="4320"/>
        </w:tabs>
        <w:ind w:left="4320" w:hanging="360"/>
      </w:pPr>
      <w:rPr>
        <w:rFonts w:ascii="Arial" w:hAnsi="Arial" w:hint="default"/>
      </w:rPr>
    </w:lvl>
    <w:lvl w:ilvl="6" w:tplc="BEA0A8DE" w:tentative="1">
      <w:start w:val="1"/>
      <w:numFmt w:val="bullet"/>
      <w:lvlText w:val="•"/>
      <w:lvlJc w:val="left"/>
      <w:pPr>
        <w:tabs>
          <w:tab w:val="num" w:pos="5040"/>
        </w:tabs>
        <w:ind w:left="5040" w:hanging="360"/>
      </w:pPr>
      <w:rPr>
        <w:rFonts w:ascii="Arial" w:hAnsi="Arial" w:hint="default"/>
      </w:rPr>
    </w:lvl>
    <w:lvl w:ilvl="7" w:tplc="D4EAABB4" w:tentative="1">
      <w:start w:val="1"/>
      <w:numFmt w:val="bullet"/>
      <w:lvlText w:val="•"/>
      <w:lvlJc w:val="left"/>
      <w:pPr>
        <w:tabs>
          <w:tab w:val="num" w:pos="5760"/>
        </w:tabs>
        <w:ind w:left="5760" w:hanging="360"/>
      </w:pPr>
      <w:rPr>
        <w:rFonts w:ascii="Arial" w:hAnsi="Arial" w:hint="default"/>
      </w:rPr>
    </w:lvl>
    <w:lvl w:ilvl="8" w:tplc="C34253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2DC54C1"/>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FBC5A27"/>
    <w:multiLevelType w:val="hybridMultilevel"/>
    <w:tmpl w:val="87CC1286"/>
    <w:lvl w:ilvl="0" w:tplc="0C1E5FC8">
      <w:start w:val="1"/>
      <w:numFmt w:val="bullet"/>
      <w:lvlText w:val="•"/>
      <w:lvlJc w:val="left"/>
      <w:pPr>
        <w:tabs>
          <w:tab w:val="num" w:pos="720"/>
        </w:tabs>
        <w:ind w:left="720" w:hanging="360"/>
      </w:pPr>
      <w:rPr>
        <w:rFonts w:ascii="Arial" w:hAnsi="Arial" w:hint="default"/>
      </w:rPr>
    </w:lvl>
    <w:lvl w:ilvl="1" w:tplc="F42CC32C" w:tentative="1">
      <w:start w:val="1"/>
      <w:numFmt w:val="bullet"/>
      <w:lvlText w:val="•"/>
      <w:lvlJc w:val="left"/>
      <w:pPr>
        <w:tabs>
          <w:tab w:val="num" w:pos="1440"/>
        </w:tabs>
        <w:ind w:left="1440" w:hanging="360"/>
      </w:pPr>
      <w:rPr>
        <w:rFonts w:ascii="Arial" w:hAnsi="Arial" w:hint="default"/>
      </w:rPr>
    </w:lvl>
    <w:lvl w:ilvl="2" w:tplc="F9AA833E" w:tentative="1">
      <w:start w:val="1"/>
      <w:numFmt w:val="bullet"/>
      <w:lvlText w:val="•"/>
      <w:lvlJc w:val="left"/>
      <w:pPr>
        <w:tabs>
          <w:tab w:val="num" w:pos="2160"/>
        </w:tabs>
        <w:ind w:left="2160" w:hanging="360"/>
      </w:pPr>
      <w:rPr>
        <w:rFonts w:ascii="Arial" w:hAnsi="Arial" w:hint="default"/>
      </w:rPr>
    </w:lvl>
    <w:lvl w:ilvl="3" w:tplc="804AFDA8" w:tentative="1">
      <w:start w:val="1"/>
      <w:numFmt w:val="bullet"/>
      <w:lvlText w:val="•"/>
      <w:lvlJc w:val="left"/>
      <w:pPr>
        <w:tabs>
          <w:tab w:val="num" w:pos="2880"/>
        </w:tabs>
        <w:ind w:left="2880" w:hanging="360"/>
      </w:pPr>
      <w:rPr>
        <w:rFonts w:ascii="Arial" w:hAnsi="Arial" w:hint="default"/>
      </w:rPr>
    </w:lvl>
    <w:lvl w:ilvl="4" w:tplc="B45CABD0" w:tentative="1">
      <w:start w:val="1"/>
      <w:numFmt w:val="bullet"/>
      <w:lvlText w:val="•"/>
      <w:lvlJc w:val="left"/>
      <w:pPr>
        <w:tabs>
          <w:tab w:val="num" w:pos="3600"/>
        </w:tabs>
        <w:ind w:left="3600" w:hanging="360"/>
      </w:pPr>
      <w:rPr>
        <w:rFonts w:ascii="Arial" w:hAnsi="Arial" w:hint="default"/>
      </w:rPr>
    </w:lvl>
    <w:lvl w:ilvl="5" w:tplc="DF48579E" w:tentative="1">
      <w:start w:val="1"/>
      <w:numFmt w:val="bullet"/>
      <w:lvlText w:val="•"/>
      <w:lvlJc w:val="left"/>
      <w:pPr>
        <w:tabs>
          <w:tab w:val="num" w:pos="4320"/>
        </w:tabs>
        <w:ind w:left="4320" w:hanging="360"/>
      </w:pPr>
      <w:rPr>
        <w:rFonts w:ascii="Arial" w:hAnsi="Arial" w:hint="default"/>
      </w:rPr>
    </w:lvl>
    <w:lvl w:ilvl="6" w:tplc="CFE06C68" w:tentative="1">
      <w:start w:val="1"/>
      <w:numFmt w:val="bullet"/>
      <w:lvlText w:val="•"/>
      <w:lvlJc w:val="left"/>
      <w:pPr>
        <w:tabs>
          <w:tab w:val="num" w:pos="5040"/>
        </w:tabs>
        <w:ind w:left="5040" w:hanging="360"/>
      </w:pPr>
      <w:rPr>
        <w:rFonts w:ascii="Arial" w:hAnsi="Arial" w:hint="default"/>
      </w:rPr>
    </w:lvl>
    <w:lvl w:ilvl="7" w:tplc="3496BE36" w:tentative="1">
      <w:start w:val="1"/>
      <w:numFmt w:val="bullet"/>
      <w:lvlText w:val="•"/>
      <w:lvlJc w:val="left"/>
      <w:pPr>
        <w:tabs>
          <w:tab w:val="num" w:pos="5760"/>
        </w:tabs>
        <w:ind w:left="5760" w:hanging="360"/>
      </w:pPr>
      <w:rPr>
        <w:rFonts w:ascii="Arial" w:hAnsi="Arial" w:hint="default"/>
      </w:rPr>
    </w:lvl>
    <w:lvl w:ilvl="8" w:tplc="8FAADD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886E89"/>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5760AA8"/>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1"/>
  </w:num>
  <w:num w:numId="3">
    <w:abstractNumId w:val="3"/>
  </w:num>
  <w:num w:numId="4">
    <w:abstractNumId w:val="17"/>
  </w:num>
  <w:num w:numId="5">
    <w:abstractNumId w:val="12"/>
  </w:num>
  <w:num w:numId="6">
    <w:abstractNumId w:val="0"/>
  </w:num>
  <w:num w:numId="7">
    <w:abstractNumId w:val="29"/>
  </w:num>
  <w:num w:numId="8">
    <w:abstractNumId w:val="23"/>
  </w:num>
  <w:num w:numId="9">
    <w:abstractNumId w:val="18"/>
  </w:num>
  <w:num w:numId="10">
    <w:abstractNumId w:val="7"/>
  </w:num>
  <w:num w:numId="11">
    <w:abstractNumId w:val="11"/>
  </w:num>
  <w:num w:numId="12">
    <w:abstractNumId w:val="14"/>
  </w:num>
  <w:num w:numId="13">
    <w:abstractNumId w:val="4"/>
  </w:num>
  <w:num w:numId="14">
    <w:abstractNumId w:val="5"/>
  </w:num>
  <w:num w:numId="15">
    <w:abstractNumId w:val="8"/>
  </w:num>
  <w:num w:numId="16">
    <w:abstractNumId w:val="30"/>
  </w:num>
  <w:num w:numId="17">
    <w:abstractNumId w:val="16"/>
  </w:num>
  <w:num w:numId="18">
    <w:abstractNumId w:val="13"/>
  </w:num>
  <w:num w:numId="19">
    <w:abstractNumId w:val="2"/>
  </w:num>
  <w:num w:numId="20">
    <w:abstractNumId w:val="9"/>
  </w:num>
  <w:num w:numId="21">
    <w:abstractNumId w:val="26"/>
  </w:num>
  <w:num w:numId="22">
    <w:abstractNumId w:val="6"/>
  </w:num>
  <w:num w:numId="23">
    <w:abstractNumId w:val="19"/>
  </w:num>
  <w:num w:numId="24">
    <w:abstractNumId w:val="10"/>
  </w:num>
  <w:num w:numId="25">
    <w:abstractNumId w:val="20"/>
  </w:num>
  <w:num w:numId="26">
    <w:abstractNumId w:val="22"/>
  </w:num>
  <w:num w:numId="27">
    <w:abstractNumId w:val="24"/>
  </w:num>
  <w:num w:numId="28">
    <w:abstractNumId w:val="25"/>
  </w:num>
  <w:num w:numId="29">
    <w:abstractNumId w:val="1"/>
  </w:num>
  <w:num w:numId="30">
    <w:abstractNumId w:val="27"/>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3"/>
    <w:rsid w:val="00001B02"/>
    <w:rsid w:val="00002CC4"/>
    <w:rsid w:val="00005066"/>
    <w:rsid w:val="00006310"/>
    <w:rsid w:val="000075CE"/>
    <w:rsid w:val="000102E2"/>
    <w:rsid w:val="000147F8"/>
    <w:rsid w:val="0002249A"/>
    <w:rsid w:val="00022EA1"/>
    <w:rsid w:val="00024F45"/>
    <w:rsid w:val="00037D4E"/>
    <w:rsid w:val="000443B6"/>
    <w:rsid w:val="00046D61"/>
    <w:rsid w:val="00047DD7"/>
    <w:rsid w:val="00051BF6"/>
    <w:rsid w:val="00057C25"/>
    <w:rsid w:val="00057F2C"/>
    <w:rsid w:val="00066E69"/>
    <w:rsid w:val="00071FF4"/>
    <w:rsid w:val="000734B6"/>
    <w:rsid w:val="00073B58"/>
    <w:rsid w:val="00074E13"/>
    <w:rsid w:val="00076DC3"/>
    <w:rsid w:val="0007785E"/>
    <w:rsid w:val="00077A53"/>
    <w:rsid w:val="00077B3F"/>
    <w:rsid w:val="00090182"/>
    <w:rsid w:val="00090EFE"/>
    <w:rsid w:val="000A50F6"/>
    <w:rsid w:val="000B050E"/>
    <w:rsid w:val="000B4DB7"/>
    <w:rsid w:val="000B534F"/>
    <w:rsid w:val="000C0D7D"/>
    <w:rsid w:val="000D366E"/>
    <w:rsid w:val="000E5383"/>
    <w:rsid w:val="000F2A2B"/>
    <w:rsid w:val="000F423B"/>
    <w:rsid w:val="0010410C"/>
    <w:rsid w:val="00113C9E"/>
    <w:rsid w:val="00114A5A"/>
    <w:rsid w:val="001163AC"/>
    <w:rsid w:val="001171BB"/>
    <w:rsid w:val="001353C0"/>
    <w:rsid w:val="001376C3"/>
    <w:rsid w:val="00140428"/>
    <w:rsid w:val="00145C43"/>
    <w:rsid w:val="00146489"/>
    <w:rsid w:val="00152C45"/>
    <w:rsid w:val="0015409D"/>
    <w:rsid w:val="001641CB"/>
    <w:rsid w:val="001655F8"/>
    <w:rsid w:val="0016703B"/>
    <w:rsid w:val="0017019D"/>
    <w:rsid w:val="00186004"/>
    <w:rsid w:val="001978BF"/>
    <w:rsid w:val="001A3DF7"/>
    <w:rsid w:val="001A5143"/>
    <w:rsid w:val="001A6FEE"/>
    <w:rsid w:val="001B18A7"/>
    <w:rsid w:val="001B66BA"/>
    <w:rsid w:val="001D0DFD"/>
    <w:rsid w:val="001E3025"/>
    <w:rsid w:val="001F338D"/>
    <w:rsid w:val="00201A4D"/>
    <w:rsid w:val="00203DDC"/>
    <w:rsid w:val="00215691"/>
    <w:rsid w:val="00216570"/>
    <w:rsid w:val="00227F8F"/>
    <w:rsid w:val="00231366"/>
    <w:rsid w:val="00233477"/>
    <w:rsid w:val="002426E0"/>
    <w:rsid w:val="0024459A"/>
    <w:rsid w:val="00251A8D"/>
    <w:rsid w:val="0025797F"/>
    <w:rsid w:val="002600B6"/>
    <w:rsid w:val="0026205D"/>
    <w:rsid w:val="002657DF"/>
    <w:rsid w:val="00270617"/>
    <w:rsid w:val="00270E55"/>
    <w:rsid w:val="002743AC"/>
    <w:rsid w:val="0028133E"/>
    <w:rsid w:val="002914FE"/>
    <w:rsid w:val="002916F7"/>
    <w:rsid w:val="00291F0E"/>
    <w:rsid w:val="00293E53"/>
    <w:rsid w:val="00297EE4"/>
    <w:rsid w:val="002A2DAC"/>
    <w:rsid w:val="002A7114"/>
    <w:rsid w:val="002B0DDE"/>
    <w:rsid w:val="002B1885"/>
    <w:rsid w:val="002B5A4B"/>
    <w:rsid w:val="002B6C54"/>
    <w:rsid w:val="002B6D44"/>
    <w:rsid w:val="002B7A37"/>
    <w:rsid w:val="002B7E86"/>
    <w:rsid w:val="002D3C60"/>
    <w:rsid w:val="002D45B5"/>
    <w:rsid w:val="002D5ABE"/>
    <w:rsid w:val="002D5F3E"/>
    <w:rsid w:val="002E0BD8"/>
    <w:rsid w:val="002E5666"/>
    <w:rsid w:val="002F0C50"/>
    <w:rsid w:val="002F247F"/>
    <w:rsid w:val="00307340"/>
    <w:rsid w:val="0030792E"/>
    <w:rsid w:val="00307C39"/>
    <w:rsid w:val="003105CE"/>
    <w:rsid w:val="003106B2"/>
    <w:rsid w:val="003123CB"/>
    <w:rsid w:val="0032077F"/>
    <w:rsid w:val="00324E7D"/>
    <w:rsid w:val="00327E3C"/>
    <w:rsid w:val="00342380"/>
    <w:rsid w:val="00347419"/>
    <w:rsid w:val="00371A90"/>
    <w:rsid w:val="0037266A"/>
    <w:rsid w:val="003738B2"/>
    <w:rsid w:val="003739E3"/>
    <w:rsid w:val="003769FC"/>
    <w:rsid w:val="00381134"/>
    <w:rsid w:val="00383785"/>
    <w:rsid w:val="00384310"/>
    <w:rsid w:val="003843E3"/>
    <w:rsid w:val="00384C8B"/>
    <w:rsid w:val="003879A3"/>
    <w:rsid w:val="00391E48"/>
    <w:rsid w:val="00392DD5"/>
    <w:rsid w:val="003A0B76"/>
    <w:rsid w:val="003A6154"/>
    <w:rsid w:val="003B0583"/>
    <w:rsid w:val="003B1B95"/>
    <w:rsid w:val="003B34D1"/>
    <w:rsid w:val="003B5780"/>
    <w:rsid w:val="003C1B69"/>
    <w:rsid w:val="003D10AD"/>
    <w:rsid w:val="003D2C2F"/>
    <w:rsid w:val="003D5F4F"/>
    <w:rsid w:val="003E15D4"/>
    <w:rsid w:val="003E75A9"/>
    <w:rsid w:val="003F32B2"/>
    <w:rsid w:val="003F4C13"/>
    <w:rsid w:val="004024E0"/>
    <w:rsid w:val="004026AD"/>
    <w:rsid w:val="00403889"/>
    <w:rsid w:val="00415AB5"/>
    <w:rsid w:val="00423514"/>
    <w:rsid w:val="00432F5A"/>
    <w:rsid w:val="00435661"/>
    <w:rsid w:val="00441601"/>
    <w:rsid w:val="00441F83"/>
    <w:rsid w:val="00443002"/>
    <w:rsid w:val="00444BBE"/>
    <w:rsid w:val="0045116D"/>
    <w:rsid w:val="004573F1"/>
    <w:rsid w:val="00463497"/>
    <w:rsid w:val="004639A0"/>
    <w:rsid w:val="004658C5"/>
    <w:rsid w:val="00483FD8"/>
    <w:rsid w:val="004907A4"/>
    <w:rsid w:val="004935D9"/>
    <w:rsid w:val="00493D40"/>
    <w:rsid w:val="004B4402"/>
    <w:rsid w:val="004B49D3"/>
    <w:rsid w:val="004C1043"/>
    <w:rsid w:val="004C2187"/>
    <w:rsid w:val="004C4720"/>
    <w:rsid w:val="004C571E"/>
    <w:rsid w:val="004D0370"/>
    <w:rsid w:val="004D0804"/>
    <w:rsid w:val="004E0E71"/>
    <w:rsid w:val="004E451F"/>
    <w:rsid w:val="004F221C"/>
    <w:rsid w:val="004F2A5A"/>
    <w:rsid w:val="004F7D09"/>
    <w:rsid w:val="00502D36"/>
    <w:rsid w:val="00503E21"/>
    <w:rsid w:val="00540AE5"/>
    <w:rsid w:val="005602A8"/>
    <w:rsid w:val="00566473"/>
    <w:rsid w:val="00571968"/>
    <w:rsid w:val="0057483A"/>
    <w:rsid w:val="005834C0"/>
    <w:rsid w:val="005867ED"/>
    <w:rsid w:val="00592087"/>
    <w:rsid w:val="00595E05"/>
    <w:rsid w:val="00597B15"/>
    <w:rsid w:val="005A5088"/>
    <w:rsid w:val="005A671B"/>
    <w:rsid w:val="005B3241"/>
    <w:rsid w:val="005C3D0A"/>
    <w:rsid w:val="005C623F"/>
    <w:rsid w:val="005D44C9"/>
    <w:rsid w:val="005E2145"/>
    <w:rsid w:val="005E2BA2"/>
    <w:rsid w:val="005E665A"/>
    <w:rsid w:val="005E6B1D"/>
    <w:rsid w:val="005F5C9E"/>
    <w:rsid w:val="005F67DD"/>
    <w:rsid w:val="00600207"/>
    <w:rsid w:val="00602E53"/>
    <w:rsid w:val="0060437D"/>
    <w:rsid w:val="00604EB4"/>
    <w:rsid w:val="00605216"/>
    <w:rsid w:val="00607250"/>
    <w:rsid w:val="0060753F"/>
    <w:rsid w:val="006075BA"/>
    <w:rsid w:val="00621BA0"/>
    <w:rsid w:val="00626815"/>
    <w:rsid w:val="006312B7"/>
    <w:rsid w:val="00632A38"/>
    <w:rsid w:val="00632E1D"/>
    <w:rsid w:val="00640CA4"/>
    <w:rsid w:val="00642726"/>
    <w:rsid w:val="00652613"/>
    <w:rsid w:val="00652645"/>
    <w:rsid w:val="00663132"/>
    <w:rsid w:val="00680D14"/>
    <w:rsid w:val="006939AB"/>
    <w:rsid w:val="006B45FC"/>
    <w:rsid w:val="006B6461"/>
    <w:rsid w:val="006C410C"/>
    <w:rsid w:val="006C5F77"/>
    <w:rsid w:val="006D290E"/>
    <w:rsid w:val="006D3B93"/>
    <w:rsid w:val="006F0A34"/>
    <w:rsid w:val="006F47B9"/>
    <w:rsid w:val="006F7E95"/>
    <w:rsid w:val="00716AA9"/>
    <w:rsid w:val="007237D4"/>
    <w:rsid w:val="00730605"/>
    <w:rsid w:val="00735ACF"/>
    <w:rsid w:val="0073617F"/>
    <w:rsid w:val="00740D56"/>
    <w:rsid w:val="0074439C"/>
    <w:rsid w:val="00745DD2"/>
    <w:rsid w:val="007523D2"/>
    <w:rsid w:val="00752B96"/>
    <w:rsid w:val="007552C1"/>
    <w:rsid w:val="007607FF"/>
    <w:rsid w:val="00762EDE"/>
    <w:rsid w:val="00765693"/>
    <w:rsid w:val="00766D9D"/>
    <w:rsid w:val="00772E48"/>
    <w:rsid w:val="00775219"/>
    <w:rsid w:val="007828BB"/>
    <w:rsid w:val="00787B22"/>
    <w:rsid w:val="00796601"/>
    <w:rsid w:val="007A0B5C"/>
    <w:rsid w:val="007A3A53"/>
    <w:rsid w:val="007A7AF7"/>
    <w:rsid w:val="007B0F42"/>
    <w:rsid w:val="007B4C3B"/>
    <w:rsid w:val="007C21A2"/>
    <w:rsid w:val="007C510B"/>
    <w:rsid w:val="007C6D25"/>
    <w:rsid w:val="007D21F1"/>
    <w:rsid w:val="007E1152"/>
    <w:rsid w:val="007E1E4B"/>
    <w:rsid w:val="007E27E4"/>
    <w:rsid w:val="007E48E4"/>
    <w:rsid w:val="007E780A"/>
    <w:rsid w:val="00804B4C"/>
    <w:rsid w:val="008113DF"/>
    <w:rsid w:val="00815BC2"/>
    <w:rsid w:val="00815F1D"/>
    <w:rsid w:val="00820422"/>
    <w:rsid w:val="008225FF"/>
    <w:rsid w:val="00822CC5"/>
    <w:rsid w:val="00826ACC"/>
    <w:rsid w:val="008278F1"/>
    <w:rsid w:val="00840116"/>
    <w:rsid w:val="00841E8B"/>
    <w:rsid w:val="008420DD"/>
    <w:rsid w:val="00853FC3"/>
    <w:rsid w:val="00855AE5"/>
    <w:rsid w:val="0087616B"/>
    <w:rsid w:val="00885B1B"/>
    <w:rsid w:val="00885CCC"/>
    <w:rsid w:val="00887161"/>
    <w:rsid w:val="008871F2"/>
    <w:rsid w:val="00892E1C"/>
    <w:rsid w:val="0089359D"/>
    <w:rsid w:val="00895EF6"/>
    <w:rsid w:val="008A3348"/>
    <w:rsid w:val="008B0335"/>
    <w:rsid w:val="008B2738"/>
    <w:rsid w:val="008B76C4"/>
    <w:rsid w:val="008B7CDE"/>
    <w:rsid w:val="008C1A4D"/>
    <w:rsid w:val="008D02F2"/>
    <w:rsid w:val="008D1943"/>
    <w:rsid w:val="008D2793"/>
    <w:rsid w:val="008D44E7"/>
    <w:rsid w:val="008E310E"/>
    <w:rsid w:val="008E485A"/>
    <w:rsid w:val="008E701C"/>
    <w:rsid w:val="008F2150"/>
    <w:rsid w:val="008F72B6"/>
    <w:rsid w:val="008F77FA"/>
    <w:rsid w:val="00905527"/>
    <w:rsid w:val="009144BD"/>
    <w:rsid w:val="009303A3"/>
    <w:rsid w:val="00931F0A"/>
    <w:rsid w:val="00933072"/>
    <w:rsid w:val="009340C8"/>
    <w:rsid w:val="009521FE"/>
    <w:rsid w:val="00952DA4"/>
    <w:rsid w:val="009533A9"/>
    <w:rsid w:val="009600D4"/>
    <w:rsid w:val="00960199"/>
    <w:rsid w:val="00964D0C"/>
    <w:rsid w:val="00967B29"/>
    <w:rsid w:val="0097004D"/>
    <w:rsid w:val="009768B3"/>
    <w:rsid w:val="009806AD"/>
    <w:rsid w:val="009847DB"/>
    <w:rsid w:val="00991677"/>
    <w:rsid w:val="009A2F4B"/>
    <w:rsid w:val="009A310B"/>
    <w:rsid w:val="009A5339"/>
    <w:rsid w:val="009A77AF"/>
    <w:rsid w:val="009B1AFA"/>
    <w:rsid w:val="009B5A91"/>
    <w:rsid w:val="009C2E68"/>
    <w:rsid w:val="009C3DD7"/>
    <w:rsid w:val="009C4727"/>
    <w:rsid w:val="009C51B9"/>
    <w:rsid w:val="009D0107"/>
    <w:rsid w:val="009D0F4B"/>
    <w:rsid w:val="009D1D9F"/>
    <w:rsid w:val="009D5526"/>
    <w:rsid w:val="009D5DF4"/>
    <w:rsid w:val="009D75CC"/>
    <w:rsid w:val="009E4912"/>
    <w:rsid w:val="009E59B8"/>
    <w:rsid w:val="00A04C3D"/>
    <w:rsid w:val="00A13F51"/>
    <w:rsid w:val="00A279D8"/>
    <w:rsid w:val="00A27CA3"/>
    <w:rsid w:val="00A37CF9"/>
    <w:rsid w:val="00A51104"/>
    <w:rsid w:val="00A52084"/>
    <w:rsid w:val="00A54AF3"/>
    <w:rsid w:val="00A55878"/>
    <w:rsid w:val="00A620DD"/>
    <w:rsid w:val="00A6312B"/>
    <w:rsid w:val="00A644AF"/>
    <w:rsid w:val="00A72B50"/>
    <w:rsid w:val="00A802A4"/>
    <w:rsid w:val="00A80AFE"/>
    <w:rsid w:val="00A8166A"/>
    <w:rsid w:val="00A90AC9"/>
    <w:rsid w:val="00AA2640"/>
    <w:rsid w:val="00AC75F2"/>
    <w:rsid w:val="00AD0EF4"/>
    <w:rsid w:val="00AE0B57"/>
    <w:rsid w:val="00AE27F2"/>
    <w:rsid w:val="00AE30B3"/>
    <w:rsid w:val="00AE6B83"/>
    <w:rsid w:val="00AF02D4"/>
    <w:rsid w:val="00AF1466"/>
    <w:rsid w:val="00AF3D10"/>
    <w:rsid w:val="00B105F7"/>
    <w:rsid w:val="00B10CCE"/>
    <w:rsid w:val="00B11E8B"/>
    <w:rsid w:val="00B13A5B"/>
    <w:rsid w:val="00B165C5"/>
    <w:rsid w:val="00B20BC9"/>
    <w:rsid w:val="00B2122A"/>
    <w:rsid w:val="00B2219E"/>
    <w:rsid w:val="00B22D07"/>
    <w:rsid w:val="00B25C7A"/>
    <w:rsid w:val="00B30F3D"/>
    <w:rsid w:val="00B379AF"/>
    <w:rsid w:val="00B41402"/>
    <w:rsid w:val="00B46FEE"/>
    <w:rsid w:val="00B47130"/>
    <w:rsid w:val="00B524B1"/>
    <w:rsid w:val="00B6090A"/>
    <w:rsid w:val="00B70F2A"/>
    <w:rsid w:val="00B775AE"/>
    <w:rsid w:val="00B85B1E"/>
    <w:rsid w:val="00B85BE7"/>
    <w:rsid w:val="00B85F46"/>
    <w:rsid w:val="00BA5C72"/>
    <w:rsid w:val="00BB348D"/>
    <w:rsid w:val="00BB3D94"/>
    <w:rsid w:val="00BB737B"/>
    <w:rsid w:val="00BC166A"/>
    <w:rsid w:val="00BC2EA8"/>
    <w:rsid w:val="00BC4DE5"/>
    <w:rsid w:val="00BD006C"/>
    <w:rsid w:val="00BE137F"/>
    <w:rsid w:val="00BE3C13"/>
    <w:rsid w:val="00BF025B"/>
    <w:rsid w:val="00BF223D"/>
    <w:rsid w:val="00BF32F7"/>
    <w:rsid w:val="00C03939"/>
    <w:rsid w:val="00C04695"/>
    <w:rsid w:val="00C07E88"/>
    <w:rsid w:val="00C10F1C"/>
    <w:rsid w:val="00C154CE"/>
    <w:rsid w:val="00C179D0"/>
    <w:rsid w:val="00C2119A"/>
    <w:rsid w:val="00C237A3"/>
    <w:rsid w:val="00C31DF3"/>
    <w:rsid w:val="00C34575"/>
    <w:rsid w:val="00C423F3"/>
    <w:rsid w:val="00C430C4"/>
    <w:rsid w:val="00C540BF"/>
    <w:rsid w:val="00C6276A"/>
    <w:rsid w:val="00C72502"/>
    <w:rsid w:val="00C73472"/>
    <w:rsid w:val="00C769FF"/>
    <w:rsid w:val="00C84EDC"/>
    <w:rsid w:val="00C92A42"/>
    <w:rsid w:val="00CA76B4"/>
    <w:rsid w:val="00CB7240"/>
    <w:rsid w:val="00CC54C6"/>
    <w:rsid w:val="00CD058D"/>
    <w:rsid w:val="00CD3692"/>
    <w:rsid w:val="00CE7D95"/>
    <w:rsid w:val="00CF163F"/>
    <w:rsid w:val="00CF2857"/>
    <w:rsid w:val="00CF29FB"/>
    <w:rsid w:val="00CF4D32"/>
    <w:rsid w:val="00D01467"/>
    <w:rsid w:val="00D01BB6"/>
    <w:rsid w:val="00D06156"/>
    <w:rsid w:val="00D06295"/>
    <w:rsid w:val="00D072D2"/>
    <w:rsid w:val="00D161E0"/>
    <w:rsid w:val="00D231C1"/>
    <w:rsid w:val="00D2500E"/>
    <w:rsid w:val="00D31098"/>
    <w:rsid w:val="00D45C61"/>
    <w:rsid w:val="00D550D5"/>
    <w:rsid w:val="00D57E34"/>
    <w:rsid w:val="00D6452D"/>
    <w:rsid w:val="00D660BC"/>
    <w:rsid w:val="00D7280C"/>
    <w:rsid w:val="00D76996"/>
    <w:rsid w:val="00D80CF5"/>
    <w:rsid w:val="00D863CD"/>
    <w:rsid w:val="00D97ECD"/>
    <w:rsid w:val="00DA037C"/>
    <w:rsid w:val="00DA2621"/>
    <w:rsid w:val="00DA3006"/>
    <w:rsid w:val="00DB55C3"/>
    <w:rsid w:val="00DB5B8E"/>
    <w:rsid w:val="00DB62B4"/>
    <w:rsid w:val="00DC0AAD"/>
    <w:rsid w:val="00DC13B8"/>
    <w:rsid w:val="00DD377E"/>
    <w:rsid w:val="00DD3969"/>
    <w:rsid w:val="00DD454F"/>
    <w:rsid w:val="00DD7FBA"/>
    <w:rsid w:val="00DE4DE6"/>
    <w:rsid w:val="00DE65B0"/>
    <w:rsid w:val="00DF15E2"/>
    <w:rsid w:val="00E02570"/>
    <w:rsid w:val="00E17E03"/>
    <w:rsid w:val="00E230D5"/>
    <w:rsid w:val="00E23B47"/>
    <w:rsid w:val="00E26AEE"/>
    <w:rsid w:val="00E30953"/>
    <w:rsid w:val="00E35EEC"/>
    <w:rsid w:val="00E37F71"/>
    <w:rsid w:val="00E434F8"/>
    <w:rsid w:val="00E45AEE"/>
    <w:rsid w:val="00E504C7"/>
    <w:rsid w:val="00E601A5"/>
    <w:rsid w:val="00E631FC"/>
    <w:rsid w:val="00E679FE"/>
    <w:rsid w:val="00E71A39"/>
    <w:rsid w:val="00E74C87"/>
    <w:rsid w:val="00EA4727"/>
    <w:rsid w:val="00EA47A6"/>
    <w:rsid w:val="00EA69E7"/>
    <w:rsid w:val="00EA78B3"/>
    <w:rsid w:val="00EB7362"/>
    <w:rsid w:val="00EC72C5"/>
    <w:rsid w:val="00ED458A"/>
    <w:rsid w:val="00EE2274"/>
    <w:rsid w:val="00EF0B82"/>
    <w:rsid w:val="00F02112"/>
    <w:rsid w:val="00F02FB5"/>
    <w:rsid w:val="00F04AD1"/>
    <w:rsid w:val="00F05568"/>
    <w:rsid w:val="00F07125"/>
    <w:rsid w:val="00F25D30"/>
    <w:rsid w:val="00F275C4"/>
    <w:rsid w:val="00F27D75"/>
    <w:rsid w:val="00F30643"/>
    <w:rsid w:val="00F340EC"/>
    <w:rsid w:val="00F40F5A"/>
    <w:rsid w:val="00F41063"/>
    <w:rsid w:val="00F421B0"/>
    <w:rsid w:val="00F436A1"/>
    <w:rsid w:val="00F43E7B"/>
    <w:rsid w:val="00F50C40"/>
    <w:rsid w:val="00F55ACD"/>
    <w:rsid w:val="00F56E78"/>
    <w:rsid w:val="00F574C0"/>
    <w:rsid w:val="00F606B1"/>
    <w:rsid w:val="00F62375"/>
    <w:rsid w:val="00F64631"/>
    <w:rsid w:val="00F678B0"/>
    <w:rsid w:val="00F75F7F"/>
    <w:rsid w:val="00F765B9"/>
    <w:rsid w:val="00F8221F"/>
    <w:rsid w:val="00F9111C"/>
    <w:rsid w:val="00F9414F"/>
    <w:rsid w:val="00F96913"/>
    <w:rsid w:val="00F97E82"/>
    <w:rsid w:val="00FA409D"/>
    <w:rsid w:val="00FA5E83"/>
    <w:rsid w:val="00FB4C06"/>
    <w:rsid w:val="00FE7827"/>
    <w:rsid w:val="00FF24E5"/>
    <w:rsid w:val="00FF4102"/>
    <w:rsid w:val="00FF6657"/>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70886A7"/>
  <w15:docId w15:val="{D009A1A9-8889-4F68-91C1-710EF3C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 w:type="paragraph" w:customStyle="1" w:styleId="Default">
    <w:name w:val="Default"/>
    <w:rsid w:val="001376C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52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143746450">
      <w:bodyDiv w:val="1"/>
      <w:marLeft w:val="0"/>
      <w:marRight w:val="0"/>
      <w:marTop w:val="0"/>
      <w:marBottom w:val="0"/>
      <w:divBdr>
        <w:top w:val="none" w:sz="0" w:space="0" w:color="auto"/>
        <w:left w:val="none" w:sz="0" w:space="0" w:color="auto"/>
        <w:bottom w:val="none" w:sz="0" w:space="0" w:color="auto"/>
        <w:right w:val="none" w:sz="0" w:space="0" w:color="auto"/>
      </w:divBdr>
      <w:divsChild>
        <w:div w:id="1285310699">
          <w:marLeft w:val="547"/>
          <w:marRight w:val="0"/>
          <w:marTop w:val="0"/>
          <w:marBottom w:val="0"/>
          <w:divBdr>
            <w:top w:val="none" w:sz="0" w:space="0" w:color="auto"/>
            <w:left w:val="none" w:sz="0" w:space="0" w:color="auto"/>
            <w:bottom w:val="none" w:sz="0" w:space="0" w:color="auto"/>
            <w:right w:val="none" w:sz="0" w:space="0" w:color="auto"/>
          </w:divBdr>
        </w:div>
        <w:div w:id="140275576">
          <w:marLeft w:val="547"/>
          <w:marRight w:val="0"/>
          <w:marTop w:val="0"/>
          <w:marBottom w:val="0"/>
          <w:divBdr>
            <w:top w:val="none" w:sz="0" w:space="0" w:color="auto"/>
            <w:left w:val="none" w:sz="0" w:space="0" w:color="auto"/>
            <w:bottom w:val="none" w:sz="0" w:space="0" w:color="auto"/>
            <w:right w:val="none" w:sz="0" w:space="0" w:color="auto"/>
          </w:divBdr>
        </w:div>
        <w:div w:id="1397826025">
          <w:marLeft w:val="547"/>
          <w:marRight w:val="0"/>
          <w:marTop w:val="0"/>
          <w:marBottom w:val="0"/>
          <w:divBdr>
            <w:top w:val="none" w:sz="0" w:space="0" w:color="auto"/>
            <w:left w:val="none" w:sz="0" w:space="0" w:color="auto"/>
            <w:bottom w:val="none" w:sz="0" w:space="0" w:color="auto"/>
            <w:right w:val="none" w:sz="0" w:space="0" w:color="auto"/>
          </w:divBdr>
        </w:div>
        <w:div w:id="1158956489">
          <w:marLeft w:val="547"/>
          <w:marRight w:val="0"/>
          <w:marTop w:val="0"/>
          <w:marBottom w:val="0"/>
          <w:divBdr>
            <w:top w:val="none" w:sz="0" w:space="0" w:color="auto"/>
            <w:left w:val="none" w:sz="0" w:space="0" w:color="auto"/>
            <w:bottom w:val="none" w:sz="0" w:space="0" w:color="auto"/>
            <w:right w:val="none" w:sz="0" w:space="0" w:color="auto"/>
          </w:divBdr>
        </w:div>
        <w:div w:id="1147823208">
          <w:marLeft w:val="547"/>
          <w:marRight w:val="0"/>
          <w:marTop w:val="0"/>
          <w:marBottom w:val="0"/>
          <w:divBdr>
            <w:top w:val="none" w:sz="0" w:space="0" w:color="auto"/>
            <w:left w:val="none" w:sz="0" w:space="0" w:color="auto"/>
            <w:bottom w:val="none" w:sz="0" w:space="0" w:color="auto"/>
            <w:right w:val="none" w:sz="0" w:space="0" w:color="auto"/>
          </w:divBdr>
        </w:div>
      </w:divsChild>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819881782">
      <w:bodyDiv w:val="1"/>
      <w:marLeft w:val="0"/>
      <w:marRight w:val="0"/>
      <w:marTop w:val="0"/>
      <w:marBottom w:val="0"/>
      <w:divBdr>
        <w:top w:val="none" w:sz="0" w:space="0" w:color="auto"/>
        <w:left w:val="none" w:sz="0" w:space="0" w:color="auto"/>
        <w:bottom w:val="none" w:sz="0" w:space="0" w:color="auto"/>
        <w:right w:val="none" w:sz="0" w:space="0" w:color="auto"/>
      </w:divBdr>
      <w:divsChild>
        <w:div w:id="460461458">
          <w:marLeft w:val="547"/>
          <w:marRight w:val="0"/>
          <w:marTop w:val="0"/>
          <w:marBottom w:val="0"/>
          <w:divBdr>
            <w:top w:val="none" w:sz="0" w:space="0" w:color="auto"/>
            <w:left w:val="none" w:sz="0" w:space="0" w:color="auto"/>
            <w:bottom w:val="none" w:sz="0" w:space="0" w:color="auto"/>
            <w:right w:val="none" w:sz="0" w:space="0" w:color="auto"/>
          </w:divBdr>
        </w:div>
        <w:div w:id="1267469054">
          <w:marLeft w:val="547"/>
          <w:marRight w:val="0"/>
          <w:marTop w:val="0"/>
          <w:marBottom w:val="0"/>
          <w:divBdr>
            <w:top w:val="none" w:sz="0" w:space="0" w:color="auto"/>
            <w:left w:val="none" w:sz="0" w:space="0" w:color="auto"/>
            <w:bottom w:val="none" w:sz="0" w:space="0" w:color="auto"/>
            <w:right w:val="none" w:sz="0" w:space="0" w:color="auto"/>
          </w:divBdr>
        </w:div>
      </w:divsChild>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10872113">
      <w:bodyDiv w:val="1"/>
      <w:marLeft w:val="0"/>
      <w:marRight w:val="0"/>
      <w:marTop w:val="0"/>
      <w:marBottom w:val="0"/>
      <w:divBdr>
        <w:top w:val="none" w:sz="0" w:space="0" w:color="auto"/>
        <w:left w:val="none" w:sz="0" w:space="0" w:color="auto"/>
        <w:bottom w:val="none" w:sz="0" w:space="0" w:color="auto"/>
        <w:right w:val="none" w:sz="0" w:space="0" w:color="auto"/>
      </w:divBdr>
      <w:divsChild>
        <w:div w:id="1310860139">
          <w:marLeft w:val="720"/>
          <w:marRight w:val="0"/>
          <w:marTop w:val="0"/>
          <w:marBottom w:val="0"/>
          <w:divBdr>
            <w:top w:val="none" w:sz="0" w:space="0" w:color="auto"/>
            <w:left w:val="none" w:sz="0" w:space="0" w:color="auto"/>
            <w:bottom w:val="none" w:sz="0" w:space="0" w:color="auto"/>
            <w:right w:val="none" w:sz="0" w:space="0" w:color="auto"/>
          </w:divBdr>
        </w:div>
      </w:divsChild>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 w:id="2049793916">
      <w:bodyDiv w:val="1"/>
      <w:marLeft w:val="0"/>
      <w:marRight w:val="0"/>
      <w:marTop w:val="0"/>
      <w:marBottom w:val="0"/>
      <w:divBdr>
        <w:top w:val="none" w:sz="0" w:space="0" w:color="auto"/>
        <w:left w:val="none" w:sz="0" w:space="0" w:color="auto"/>
        <w:bottom w:val="none" w:sz="0" w:space="0" w:color="auto"/>
        <w:right w:val="none" w:sz="0" w:space="0" w:color="auto"/>
      </w:divBdr>
      <w:divsChild>
        <w:div w:id="354381166">
          <w:marLeft w:val="547"/>
          <w:marRight w:val="0"/>
          <w:marTop w:val="0"/>
          <w:marBottom w:val="0"/>
          <w:divBdr>
            <w:top w:val="none" w:sz="0" w:space="0" w:color="auto"/>
            <w:left w:val="none" w:sz="0" w:space="0" w:color="auto"/>
            <w:bottom w:val="none" w:sz="0" w:space="0" w:color="auto"/>
            <w:right w:val="none" w:sz="0" w:space="0" w:color="auto"/>
          </w:divBdr>
        </w:div>
        <w:div w:id="563763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11FF-C127-4171-A325-19B2A0C76794}">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3.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7A5370-4B7B-4079-92F3-01FEFC5C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Stone, Crystal</cp:lastModifiedBy>
  <cp:revision>5</cp:revision>
  <cp:lastPrinted>2014-09-17T20:20:00Z</cp:lastPrinted>
  <dcterms:created xsi:type="dcterms:W3CDTF">2018-04-16T18:17:00Z</dcterms:created>
  <dcterms:modified xsi:type="dcterms:W3CDTF">2018-04-17T13:17:00Z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