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86AB" w14:textId="2D41B277" w:rsidR="00F55ACD" w:rsidRDefault="00F55ACD" w:rsidP="009600D4">
      <w:pPr>
        <w:rPr>
          <w:b/>
        </w:rPr>
        <w:sectPr w:rsidR="00F55ACD" w:rsidSect="007E780A">
          <w:headerReference w:type="default" r:id="rId11"/>
          <w:footerReference w:type="default" r:id="rId12"/>
          <w:headerReference w:type="first" r:id="rId13"/>
          <w:footerReference w:type="first" r:id="rId14"/>
          <w:pgSz w:w="12240" w:h="15840"/>
          <w:pgMar w:top="720" w:right="720" w:bottom="720" w:left="720" w:header="720" w:footer="288" w:gutter="0"/>
          <w:cols w:space="720"/>
          <w:titlePg/>
          <w:docGrid w:linePitch="360"/>
        </w:sectPr>
      </w:pPr>
    </w:p>
    <w:p w14:paraId="203ACC16" w14:textId="209F8775" w:rsidR="00675EF0" w:rsidRDefault="00675EF0" w:rsidP="00675EF0">
      <w:pPr>
        <w:jc w:val="both"/>
        <w:rPr>
          <w:sz w:val="20"/>
          <w:szCs w:val="20"/>
        </w:rPr>
      </w:pPr>
      <w:r w:rsidRPr="00F817FC">
        <w:rPr>
          <w:b/>
          <w:sz w:val="20"/>
          <w:szCs w:val="20"/>
        </w:rPr>
        <w:t>Attendees</w:t>
      </w:r>
    </w:p>
    <w:p w14:paraId="3D0CBF8E" w14:textId="77777777" w:rsidR="00675EF0" w:rsidRPr="00761C37" w:rsidRDefault="00675EF0" w:rsidP="00675EF0">
      <w:pPr>
        <w:jc w:val="both"/>
        <w:rPr>
          <w:sz w:val="20"/>
          <w:szCs w:val="20"/>
        </w:rPr>
      </w:pPr>
      <w:r w:rsidRPr="00761C37">
        <w:rPr>
          <w:sz w:val="20"/>
          <w:szCs w:val="20"/>
        </w:rPr>
        <w:t>Nora Cate Schaeffer</w:t>
      </w:r>
    </w:p>
    <w:p w14:paraId="2D1D89D2" w14:textId="77777777" w:rsidR="00675EF0" w:rsidRPr="00761C37" w:rsidRDefault="00675EF0" w:rsidP="00675EF0">
      <w:pPr>
        <w:jc w:val="both"/>
        <w:rPr>
          <w:sz w:val="20"/>
          <w:szCs w:val="20"/>
        </w:rPr>
      </w:pPr>
      <w:r w:rsidRPr="00761C37">
        <w:rPr>
          <w:sz w:val="20"/>
          <w:szCs w:val="20"/>
        </w:rPr>
        <w:t>Tim Johnson</w:t>
      </w:r>
    </w:p>
    <w:p w14:paraId="613D11F5" w14:textId="77777777" w:rsidR="00675EF0" w:rsidRPr="00761C37" w:rsidRDefault="00675EF0" w:rsidP="00675EF0">
      <w:pPr>
        <w:jc w:val="both"/>
        <w:rPr>
          <w:sz w:val="20"/>
          <w:szCs w:val="20"/>
        </w:rPr>
      </w:pPr>
      <w:r w:rsidRPr="00761C37">
        <w:rPr>
          <w:sz w:val="20"/>
          <w:szCs w:val="20"/>
        </w:rPr>
        <w:t>Jordon Peugh</w:t>
      </w:r>
    </w:p>
    <w:p w14:paraId="7EE6C795" w14:textId="77777777" w:rsidR="00675EF0" w:rsidRPr="00761C37" w:rsidRDefault="00675EF0" w:rsidP="00675EF0">
      <w:pPr>
        <w:jc w:val="both"/>
        <w:rPr>
          <w:sz w:val="20"/>
          <w:szCs w:val="20"/>
        </w:rPr>
      </w:pPr>
      <w:r w:rsidRPr="00761C37">
        <w:rPr>
          <w:sz w:val="20"/>
          <w:szCs w:val="20"/>
        </w:rPr>
        <w:t>Courtney Kennedy</w:t>
      </w:r>
    </w:p>
    <w:p w14:paraId="76838853" w14:textId="77777777" w:rsidR="00675EF0" w:rsidRPr="00761C37" w:rsidRDefault="00675EF0" w:rsidP="00675EF0">
      <w:pPr>
        <w:jc w:val="both"/>
        <w:rPr>
          <w:sz w:val="20"/>
          <w:szCs w:val="20"/>
        </w:rPr>
      </w:pPr>
      <w:r w:rsidRPr="00761C37">
        <w:rPr>
          <w:sz w:val="20"/>
          <w:szCs w:val="20"/>
        </w:rPr>
        <w:t>Stephanie Eckman</w:t>
      </w:r>
    </w:p>
    <w:p w14:paraId="2F11D941" w14:textId="77777777" w:rsidR="00675EF0" w:rsidRPr="00761C37" w:rsidRDefault="00675EF0" w:rsidP="00675EF0">
      <w:pPr>
        <w:jc w:val="both"/>
        <w:rPr>
          <w:sz w:val="20"/>
          <w:szCs w:val="20"/>
        </w:rPr>
      </w:pPr>
      <w:r w:rsidRPr="00761C37">
        <w:rPr>
          <w:sz w:val="20"/>
          <w:szCs w:val="20"/>
        </w:rPr>
        <w:t>Rene Bautista</w:t>
      </w:r>
    </w:p>
    <w:p w14:paraId="5AC86B41" w14:textId="77777777" w:rsidR="00675EF0" w:rsidRPr="00761C37" w:rsidRDefault="00675EF0" w:rsidP="00675EF0">
      <w:pPr>
        <w:jc w:val="both"/>
        <w:rPr>
          <w:sz w:val="20"/>
          <w:szCs w:val="20"/>
        </w:rPr>
      </w:pPr>
      <w:r w:rsidRPr="00761C37">
        <w:rPr>
          <w:sz w:val="20"/>
          <w:szCs w:val="20"/>
        </w:rPr>
        <w:t>Jen Agiesta</w:t>
      </w:r>
    </w:p>
    <w:p w14:paraId="55C771E1" w14:textId="77777777" w:rsidR="00675EF0" w:rsidRPr="00761C37" w:rsidRDefault="00675EF0" w:rsidP="00675EF0">
      <w:pPr>
        <w:jc w:val="both"/>
        <w:rPr>
          <w:sz w:val="20"/>
          <w:szCs w:val="20"/>
        </w:rPr>
      </w:pPr>
      <w:r w:rsidRPr="00761C37">
        <w:rPr>
          <w:sz w:val="20"/>
          <w:szCs w:val="20"/>
        </w:rPr>
        <w:t>Lydia Saad</w:t>
      </w:r>
    </w:p>
    <w:p w14:paraId="5F68B9B3" w14:textId="77777777" w:rsidR="00675EF0" w:rsidRPr="00761C37" w:rsidRDefault="00675EF0" w:rsidP="00675EF0">
      <w:pPr>
        <w:jc w:val="both"/>
        <w:rPr>
          <w:sz w:val="20"/>
          <w:szCs w:val="20"/>
        </w:rPr>
      </w:pPr>
      <w:r w:rsidRPr="00761C37">
        <w:rPr>
          <w:sz w:val="20"/>
          <w:szCs w:val="20"/>
        </w:rPr>
        <w:t>Emily Geisen</w:t>
      </w:r>
    </w:p>
    <w:p w14:paraId="4FA8F69F" w14:textId="77777777" w:rsidR="00675EF0" w:rsidRPr="00761C37" w:rsidRDefault="00675EF0" w:rsidP="00675EF0">
      <w:pPr>
        <w:jc w:val="both"/>
        <w:rPr>
          <w:sz w:val="20"/>
          <w:szCs w:val="20"/>
        </w:rPr>
      </w:pPr>
      <w:r w:rsidRPr="00761C37">
        <w:rPr>
          <w:sz w:val="20"/>
          <w:szCs w:val="20"/>
        </w:rPr>
        <w:t>Tamara Terry</w:t>
      </w:r>
    </w:p>
    <w:p w14:paraId="200A0F80" w14:textId="77777777" w:rsidR="00675EF0" w:rsidRPr="00761C37" w:rsidRDefault="00675EF0" w:rsidP="00675EF0">
      <w:pPr>
        <w:jc w:val="both"/>
        <w:rPr>
          <w:sz w:val="20"/>
          <w:szCs w:val="20"/>
        </w:rPr>
      </w:pPr>
      <w:r w:rsidRPr="00761C37">
        <w:rPr>
          <w:sz w:val="20"/>
          <w:szCs w:val="20"/>
        </w:rPr>
        <w:t>Kyley McGeeney</w:t>
      </w:r>
    </w:p>
    <w:p w14:paraId="3D015DE5" w14:textId="77777777" w:rsidR="00675EF0" w:rsidRPr="00761C37" w:rsidRDefault="00675EF0" w:rsidP="00675EF0">
      <w:pPr>
        <w:jc w:val="both"/>
        <w:rPr>
          <w:sz w:val="20"/>
          <w:szCs w:val="20"/>
        </w:rPr>
      </w:pPr>
      <w:r w:rsidRPr="00761C37">
        <w:rPr>
          <w:sz w:val="20"/>
          <w:szCs w:val="20"/>
        </w:rPr>
        <w:t>Allyson Holbrook</w:t>
      </w:r>
    </w:p>
    <w:p w14:paraId="787BDD19" w14:textId="77777777" w:rsidR="00675EF0" w:rsidRPr="00761C37" w:rsidRDefault="00675EF0" w:rsidP="00675EF0">
      <w:pPr>
        <w:jc w:val="both"/>
        <w:rPr>
          <w:sz w:val="20"/>
          <w:szCs w:val="20"/>
        </w:rPr>
      </w:pPr>
      <w:r w:rsidRPr="00761C37">
        <w:rPr>
          <w:sz w:val="20"/>
          <w:szCs w:val="20"/>
        </w:rPr>
        <w:t>Mandy Sha</w:t>
      </w:r>
    </w:p>
    <w:p w14:paraId="42DE1027" w14:textId="77777777" w:rsidR="00675EF0" w:rsidRPr="00761C37" w:rsidRDefault="00675EF0" w:rsidP="00675EF0">
      <w:pPr>
        <w:jc w:val="both"/>
        <w:rPr>
          <w:sz w:val="20"/>
          <w:szCs w:val="20"/>
        </w:rPr>
      </w:pPr>
      <w:r w:rsidRPr="00761C37">
        <w:rPr>
          <w:sz w:val="20"/>
          <w:szCs w:val="20"/>
        </w:rPr>
        <w:t xml:space="preserve">David Wilson </w:t>
      </w:r>
    </w:p>
    <w:p w14:paraId="189F61B6" w14:textId="77777777" w:rsidR="00675EF0" w:rsidRPr="00761C37" w:rsidRDefault="00675EF0" w:rsidP="00675EF0">
      <w:pPr>
        <w:jc w:val="both"/>
        <w:rPr>
          <w:sz w:val="20"/>
          <w:szCs w:val="20"/>
        </w:rPr>
      </w:pPr>
      <w:r w:rsidRPr="00761C37">
        <w:rPr>
          <w:sz w:val="20"/>
          <w:szCs w:val="20"/>
        </w:rPr>
        <w:t>Josh DeLaRosa</w:t>
      </w:r>
    </w:p>
    <w:p w14:paraId="35745251" w14:textId="77777777" w:rsidR="00675EF0" w:rsidRPr="00761C37" w:rsidRDefault="00675EF0" w:rsidP="00675EF0">
      <w:pPr>
        <w:jc w:val="both"/>
        <w:rPr>
          <w:sz w:val="20"/>
          <w:szCs w:val="20"/>
        </w:rPr>
      </w:pPr>
      <w:r w:rsidRPr="00761C37">
        <w:rPr>
          <w:sz w:val="20"/>
          <w:szCs w:val="20"/>
        </w:rPr>
        <w:t>Adam Thocher</w:t>
      </w:r>
    </w:p>
    <w:p w14:paraId="0FACF799" w14:textId="77777777" w:rsidR="00675EF0" w:rsidRDefault="00675EF0" w:rsidP="00675EF0">
      <w:pPr>
        <w:jc w:val="both"/>
        <w:rPr>
          <w:sz w:val="20"/>
          <w:szCs w:val="20"/>
        </w:rPr>
      </w:pPr>
      <w:r w:rsidRPr="00761C37">
        <w:rPr>
          <w:sz w:val="20"/>
          <w:szCs w:val="20"/>
        </w:rPr>
        <w:t>Sam Nysetvold</w:t>
      </w:r>
    </w:p>
    <w:p w14:paraId="79A34F51" w14:textId="77777777" w:rsidR="00675EF0" w:rsidRDefault="00675EF0" w:rsidP="00675EF0">
      <w:pPr>
        <w:jc w:val="both"/>
        <w:rPr>
          <w:sz w:val="20"/>
          <w:szCs w:val="20"/>
        </w:rPr>
      </w:pPr>
      <w:r>
        <w:rPr>
          <w:sz w:val="20"/>
          <w:szCs w:val="20"/>
        </w:rPr>
        <w:t>Yvonne Janvrin</w:t>
      </w:r>
    </w:p>
    <w:p w14:paraId="5AB66965" w14:textId="36D7FCE0" w:rsidR="00675EF0" w:rsidRDefault="00675EF0" w:rsidP="00675EF0">
      <w:pPr>
        <w:tabs>
          <w:tab w:val="left" w:pos="2520"/>
        </w:tabs>
        <w:rPr>
          <w:b/>
          <w:sz w:val="20"/>
          <w:szCs w:val="20"/>
        </w:rPr>
      </w:pPr>
    </w:p>
    <w:p w14:paraId="170CEE3A" w14:textId="497B5EFB" w:rsidR="00761C37" w:rsidRDefault="00761C37" w:rsidP="00675EF0">
      <w:pPr>
        <w:tabs>
          <w:tab w:val="left" w:pos="2520"/>
        </w:tabs>
        <w:rPr>
          <w:sz w:val="20"/>
          <w:szCs w:val="20"/>
        </w:rPr>
      </w:pPr>
      <w:r>
        <w:rPr>
          <w:sz w:val="20"/>
          <w:szCs w:val="20"/>
        </w:rPr>
        <w:t>Absent:</w:t>
      </w:r>
    </w:p>
    <w:p w14:paraId="1CF79F93" w14:textId="40982D31" w:rsidR="00761C37" w:rsidRDefault="00761C37" w:rsidP="00675EF0">
      <w:pPr>
        <w:tabs>
          <w:tab w:val="left" w:pos="2520"/>
        </w:tabs>
        <w:rPr>
          <w:sz w:val="20"/>
          <w:szCs w:val="20"/>
        </w:rPr>
      </w:pPr>
      <w:r>
        <w:rPr>
          <w:sz w:val="20"/>
          <w:szCs w:val="20"/>
        </w:rPr>
        <w:t>Dave Dutwin</w:t>
      </w:r>
    </w:p>
    <w:p w14:paraId="290A7A02" w14:textId="1FF8D7E7" w:rsidR="00761C37" w:rsidRDefault="00761C37" w:rsidP="00675EF0">
      <w:pPr>
        <w:tabs>
          <w:tab w:val="left" w:pos="2520"/>
        </w:tabs>
        <w:rPr>
          <w:sz w:val="20"/>
          <w:szCs w:val="20"/>
        </w:rPr>
      </w:pPr>
      <w:r>
        <w:rPr>
          <w:sz w:val="20"/>
          <w:szCs w:val="20"/>
        </w:rPr>
        <w:t>G. Evans Witt</w:t>
      </w:r>
    </w:p>
    <w:p w14:paraId="287F8233" w14:textId="77777777" w:rsidR="00761C37" w:rsidRPr="00761C37" w:rsidRDefault="00761C37" w:rsidP="00675EF0">
      <w:pPr>
        <w:tabs>
          <w:tab w:val="left" w:pos="2520"/>
        </w:tabs>
        <w:rPr>
          <w:sz w:val="20"/>
          <w:szCs w:val="20"/>
        </w:rPr>
      </w:pPr>
    </w:p>
    <w:p w14:paraId="78CA87F3" w14:textId="77777777" w:rsidR="00675EF0" w:rsidRDefault="00675EF0" w:rsidP="0097004D">
      <w:pPr>
        <w:tabs>
          <w:tab w:val="left" w:pos="2520"/>
        </w:tabs>
        <w:rPr>
          <w:b/>
          <w:sz w:val="20"/>
          <w:szCs w:val="20"/>
        </w:rPr>
      </w:pPr>
    </w:p>
    <w:p w14:paraId="370886B9" w14:textId="4835B980" w:rsidR="00E30953" w:rsidRPr="00E5688D" w:rsidRDefault="00E30953" w:rsidP="0097004D">
      <w:pPr>
        <w:tabs>
          <w:tab w:val="left" w:pos="2520"/>
        </w:tabs>
        <w:rPr>
          <w:sz w:val="20"/>
          <w:szCs w:val="20"/>
          <w:u w:val="single"/>
        </w:rPr>
      </w:pPr>
      <w:r w:rsidRPr="00E5688D">
        <w:rPr>
          <w:sz w:val="20"/>
          <w:szCs w:val="20"/>
          <w:u w:val="single"/>
        </w:rPr>
        <w:t>Call to Order</w:t>
      </w:r>
      <w:r w:rsidR="00B41402" w:rsidRPr="00E5688D">
        <w:rPr>
          <w:sz w:val="20"/>
          <w:szCs w:val="20"/>
          <w:u w:val="single"/>
        </w:rPr>
        <w:t xml:space="preserve">, </w:t>
      </w:r>
      <w:r w:rsidRPr="00E5688D">
        <w:rPr>
          <w:sz w:val="20"/>
          <w:szCs w:val="20"/>
          <w:u w:val="single"/>
        </w:rPr>
        <w:t>Review and App</w:t>
      </w:r>
      <w:r w:rsidR="00967B29" w:rsidRPr="00E5688D">
        <w:rPr>
          <w:sz w:val="20"/>
          <w:szCs w:val="20"/>
          <w:u w:val="single"/>
        </w:rPr>
        <w:t xml:space="preserve">roval of Minutes </w:t>
      </w:r>
      <w:r w:rsidR="00595E05" w:rsidRPr="00E5688D">
        <w:rPr>
          <w:sz w:val="20"/>
          <w:szCs w:val="20"/>
          <w:u w:val="single"/>
        </w:rPr>
        <w:t xml:space="preserve">– </w:t>
      </w:r>
      <w:r w:rsidR="00A621D0" w:rsidRPr="00E5688D">
        <w:rPr>
          <w:sz w:val="20"/>
          <w:szCs w:val="20"/>
          <w:u w:val="single"/>
        </w:rPr>
        <w:t>Schaeffer</w:t>
      </w:r>
    </w:p>
    <w:p w14:paraId="346051A9" w14:textId="3D1CFF72" w:rsidR="00675EF0" w:rsidRDefault="00683541" w:rsidP="00403889">
      <w:pPr>
        <w:tabs>
          <w:tab w:val="left" w:pos="2520"/>
        </w:tabs>
        <w:rPr>
          <w:sz w:val="20"/>
          <w:szCs w:val="20"/>
        </w:rPr>
      </w:pPr>
      <w:r>
        <w:rPr>
          <w:sz w:val="20"/>
          <w:szCs w:val="20"/>
        </w:rPr>
        <w:t>Include the wording for the AAPOR award,  Changes to the minutes were noted</w:t>
      </w:r>
    </w:p>
    <w:p w14:paraId="64A9B5A0" w14:textId="3A333F10" w:rsidR="00E5688D" w:rsidRDefault="00E5688D" w:rsidP="00403889">
      <w:pPr>
        <w:tabs>
          <w:tab w:val="left" w:pos="2520"/>
        </w:tabs>
        <w:rPr>
          <w:b/>
          <w:sz w:val="20"/>
          <w:szCs w:val="20"/>
        </w:rPr>
      </w:pPr>
    </w:p>
    <w:p w14:paraId="5B070C3F" w14:textId="2F50DE36" w:rsidR="00477D81" w:rsidRPr="00477D81" w:rsidRDefault="00477D81" w:rsidP="00403889">
      <w:pPr>
        <w:tabs>
          <w:tab w:val="left" w:pos="2520"/>
        </w:tabs>
        <w:rPr>
          <w:sz w:val="20"/>
          <w:szCs w:val="20"/>
        </w:rPr>
      </w:pPr>
      <w:r>
        <w:rPr>
          <w:b/>
          <w:sz w:val="20"/>
          <w:szCs w:val="20"/>
        </w:rPr>
        <w:t xml:space="preserve">ACTION: </w:t>
      </w:r>
      <w:r>
        <w:rPr>
          <w:sz w:val="20"/>
          <w:szCs w:val="20"/>
        </w:rPr>
        <w:t xml:space="preserve">Janvrin will add the wording of the AAPOR award as created by the Council during the March meeting. </w:t>
      </w:r>
    </w:p>
    <w:p w14:paraId="43CA5884" w14:textId="40CFAE5A" w:rsidR="00675EF0" w:rsidRPr="00683541" w:rsidRDefault="00675EF0" w:rsidP="00403889">
      <w:pPr>
        <w:tabs>
          <w:tab w:val="left" w:pos="2520"/>
        </w:tabs>
        <w:rPr>
          <w:sz w:val="20"/>
          <w:szCs w:val="20"/>
        </w:rPr>
      </w:pPr>
      <w:r w:rsidRPr="004A148E">
        <w:rPr>
          <w:b/>
          <w:sz w:val="20"/>
          <w:szCs w:val="20"/>
        </w:rPr>
        <w:t xml:space="preserve">MOTION: </w:t>
      </w:r>
      <w:r w:rsidR="004A148E">
        <w:rPr>
          <w:b/>
          <w:sz w:val="20"/>
          <w:szCs w:val="20"/>
        </w:rPr>
        <w:t>(</w:t>
      </w:r>
      <w:r w:rsidR="00330056">
        <w:rPr>
          <w:b/>
          <w:sz w:val="20"/>
          <w:szCs w:val="20"/>
        </w:rPr>
        <w:t>S</w:t>
      </w:r>
      <w:r w:rsidR="00E5688D">
        <w:rPr>
          <w:b/>
          <w:sz w:val="20"/>
          <w:szCs w:val="20"/>
        </w:rPr>
        <w:t>aad</w:t>
      </w:r>
      <w:r w:rsidR="00683541">
        <w:rPr>
          <w:b/>
          <w:sz w:val="20"/>
          <w:szCs w:val="20"/>
        </w:rPr>
        <w:t xml:space="preserve">, </w:t>
      </w:r>
      <w:r w:rsidR="00330056">
        <w:rPr>
          <w:b/>
          <w:sz w:val="20"/>
          <w:szCs w:val="20"/>
        </w:rPr>
        <w:t>B</w:t>
      </w:r>
      <w:r w:rsidR="00E5688D">
        <w:rPr>
          <w:b/>
          <w:sz w:val="20"/>
          <w:szCs w:val="20"/>
        </w:rPr>
        <w:t>autista</w:t>
      </w:r>
      <w:r w:rsidR="004A148E">
        <w:rPr>
          <w:b/>
          <w:sz w:val="20"/>
          <w:szCs w:val="20"/>
        </w:rPr>
        <w:t>)</w:t>
      </w:r>
      <w:r w:rsidR="00683541">
        <w:rPr>
          <w:b/>
          <w:sz w:val="20"/>
          <w:szCs w:val="20"/>
        </w:rPr>
        <w:t xml:space="preserve"> </w:t>
      </w:r>
      <w:r w:rsidR="00683541">
        <w:rPr>
          <w:sz w:val="20"/>
          <w:szCs w:val="20"/>
        </w:rPr>
        <w:t xml:space="preserve">To </w:t>
      </w:r>
      <w:r w:rsidR="00E5688D">
        <w:rPr>
          <w:sz w:val="20"/>
          <w:szCs w:val="20"/>
        </w:rPr>
        <w:t xml:space="preserve">approve </w:t>
      </w:r>
      <w:r w:rsidR="00683541">
        <w:rPr>
          <w:sz w:val="20"/>
          <w:szCs w:val="20"/>
        </w:rPr>
        <w:t xml:space="preserve">the </w:t>
      </w:r>
      <w:r w:rsidR="00E5688D">
        <w:rPr>
          <w:sz w:val="20"/>
          <w:szCs w:val="20"/>
        </w:rPr>
        <w:t xml:space="preserve">March Executive Council meeting </w:t>
      </w:r>
      <w:r w:rsidR="00683541">
        <w:rPr>
          <w:sz w:val="20"/>
          <w:szCs w:val="20"/>
        </w:rPr>
        <w:t>minutes as amended.</w:t>
      </w:r>
    </w:p>
    <w:p w14:paraId="5CC78BF8" w14:textId="77777777" w:rsidR="00AE6B83" w:rsidRPr="00DD7FBA" w:rsidRDefault="00AE6B83" w:rsidP="00403889">
      <w:pPr>
        <w:tabs>
          <w:tab w:val="left" w:pos="2520"/>
        </w:tabs>
        <w:rPr>
          <w:sz w:val="20"/>
          <w:szCs w:val="20"/>
        </w:rPr>
      </w:pPr>
    </w:p>
    <w:p w14:paraId="4CE72525" w14:textId="6BB4DFED" w:rsidR="00AE6B83" w:rsidRPr="00B27EE4" w:rsidRDefault="00AE6B83" w:rsidP="00403889">
      <w:pPr>
        <w:tabs>
          <w:tab w:val="left" w:pos="2520"/>
        </w:tabs>
        <w:rPr>
          <w:sz w:val="20"/>
          <w:szCs w:val="20"/>
          <w:u w:val="single"/>
        </w:rPr>
      </w:pPr>
      <w:r w:rsidRPr="00B27EE4">
        <w:rPr>
          <w:sz w:val="20"/>
          <w:szCs w:val="20"/>
          <w:u w:val="single"/>
        </w:rPr>
        <w:t xml:space="preserve">Secretary/Treasurer Report </w:t>
      </w:r>
      <w:r w:rsidR="00D06295" w:rsidRPr="00B27EE4">
        <w:rPr>
          <w:sz w:val="20"/>
          <w:szCs w:val="20"/>
          <w:u w:val="single"/>
        </w:rPr>
        <w:t>–</w:t>
      </w:r>
      <w:r w:rsidRPr="00B27EE4">
        <w:rPr>
          <w:sz w:val="20"/>
          <w:szCs w:val="20"/>
          <w:u w:val="single"/>
        </w:rPr>
        <w:t xml:space="preserve"> </w:t>
      </w:r>
      <w:r w:rsidR="0073607D" w:rsidRPr="00B27EE4">
        <w:rPr>
          <w:sz w:val="20"/>
          <w:szCs w:val="20"/>
          <w:u w:val="single"/>
        </w:rPr>
        <w:t>Peugh</w:t>
      </w:r>
    </w:p>
    <w:p w14:paraId="6DC38AA4" w14:textId="421E18CA" w:rsidR="00D01467" w:rsidRDefault="00A621D0" w:rsidP="00403889">
      <w:pPr>
        <w:tabs>
          <w:tab w:val="left" w:pos="2520"/>
        </w:tabs>
        <w:rPr>
          <w:sz w:val="20"/>
          <w:szCs w:val="20"/>
        </w:rPr>
      </w:pPr>
      <w:r>
        <w:rPr>
          <w:sz w:val="20"/>
          <w:szCs w:val="20"/>
        </w:rPr>
        <w:t>February</w:t>
      </w:r>
      <w:r w:rsidR="0084412D">
        <w:rPr>
          <w:sz w:val="20"/>
          <w:szCs w:val="20"/>
        </w:rPr>
        <w:t xml:space="preserve"> </w:t>
      </w:r>
      <w:r w:rsidR="004E0E71" w:rsidRPr="00DD7FBA">
        <w:rPr>
          <w:sz w:val="20"/>
          <w:szCs w:val="20"/>
        </w:rPr>
        <w:t>201</w:t>
      </w:r>
      <w:r>
        <w:rPr>
          <w:sz w:val="20"/>
          <w:szCs w:val="20"/>
        </w:rPr>
        <w:t>9</w:t>
      </w:r>
      <w:r w:rsidR="00D660BC" w:rsidRPr="00DD7FBA">
        <w:rPr>
          <w:sz w:val="20"/>
          <w:szCs w:val="20"/>
        </w:rPr>
        <w:t xml:space="preserve"> </w:t>
      </w:r>
      <w:r w:rsidR="00AC75F2" w:rsidRPr="00DD7FBA">
        <w:rPr>
          <w:sz w:val="20"/>
          <w:szCs w:val="20"/>
        </w:rPr>
        <w:t>Financials</w:t>
      </w:r>
      <w:r w:rsidR="00AE6B83" w:rsidRPr="00DD7FBA">
        <w:rPr>
          <w:sz w:val="20"/>
          <w:szCs w:val="20"/>
        </w:rPr>
        <w:t xml:space="preserve"> (I/O)</w:t>
      </w:r>
    </w:p>
    <w:p w14:paraId="17A9C47E" w14:textId="074D5651" w:rsidR="00683541" w:rsidRDefault="00683541" w:rsidP="00403889">
      <w:pPr>
        <w:tabs>
          <w:tab w:val="left" w:pos="2520"/>
        </w:tabs>
        <w:rPr>
          <w:sz w:val="20"/>
          <w:szCs w:val="20"/>
        </w:rPr>
      </w:pPr>
    </w:p>
    <w:p w14:paraId="3CF52191" w14:textId="35208496" w:rsidR="00683541" w:rsidRDefault="007F394D" w:rsidP="00403889">
      <w:pPr>
        <w:tabs>
          <w:tab w:val="left" w:pos="2520"/>
        </w:tabs>
        <w:rPr>
          <w:sz w:val="20"/>
          <w:szCs w:val="20"/>
        </w:rPr>
      </w:pPr>
      <w:r>
        <w:rPr>
          <w:sz w:val="20"/>
          <w:szCs w:val="20"/>
        </w:rPr>
        <w:t>Peugh reported that the revenue for 2019 is b</w:t>
      </w:r>
      <w:r w:rsidR="00683541">
        <w:rPr>
          <w:sz w:val="20"/>
          <w:szCs w:val="20"/>
        </w:rPr>
        <w:t xml:space="preserve">udgeted </w:t>
      </w:r>
      <w:r>
        <w:rPr>
          <w:sz w:val="20"/>
          <w:szCs w:val="20"/>
        </w:rPr>
        <w:t>at</w:t>
      </w:r>
      <w:r w:rsidR="00683541">
        <w:rPr>
          <w:sz w:val="20"/>
          <w:szCs w:val="20"/>
        </w:rPr>
        <w:t xml:space="preserve"> </w:t>
      </w:r>
      <w:r>
        <w:rPr>
          <w:sz w:val="20"/>
          <w:szCs w:val="20"/>
        </w:rPr>
        <w:t>$</w:t>
      </w:r>
      <w:r w:rsidR="00683541">
        <w:rPr>
          <w:sz w:val="20"/>
          <w:szCs w:val="20"/>
        </w:rPr>
        <w:t xml:space="preserve">1.58 million. </w:t>
      </w:r>
      <w:r>
        <w:rPr>
          <w:sz w:val="20"/>
          <w:szCs w:val="20"/>
        </w:rPr>
        <w:t>Current estimates for r</w:t>
      </w:r>
      <w:r w:rsidR="00683541">
        <w:rPr>
          <w:sz w:val="20"/>
          <w:szCs w:val="20"/>
        </w:rPr>
        <w:t xml:space="preserve">evenue is coming </w:t>
      </w:r>
      <w:r>
        <w:rPr>
          <w:sz w:val="20"/>
          <w:szCs w:val="20"/>
        </w:rPr>
        <w:t>in at</w:t>
      </w:r>
      <w:r w:rsidR="00683541">
        <w:rPr>
          <w:sz w:val="20"/>
          <w:szCs w:val="20"/>
        </w:rPr>
        <w:t xml:space="preserve"> </w:t>
      </w:r>
      <w:r>
        <w:rPr>
          <w:sz w:val="20"/>
          <w:szCs w:val="20"/>
        </w:rPr>
        <w:t>$</w:t>
      </w:r>
      <w:r w:rsidR="00683541">
        <w:rPr>
          <w:sz w:val="20"/>
          <w:szCs w:val="20"/>
        </w:rPr>
        <w:t xml:space="preserve">1.55 million. </w:t>
      </w:r>
      <w:r>
        <w:rPr>
          <w:sz w:val="20"/>
          <w:szCs w:val="20"/>
        </w:rPr>
        <w:t>Estimated expenses for 2019 are expected at $1.6 million</w:t>
      </w:r>
      <w:r w:rsidR="00683541">
        <w:rPr>
          <w:sz w:val="20"/>
          <w:szCs w:val="20"/>
        </w:rPr>
        <w:t xml:space="preserve">. Revenue for February was higher than expected. Expenses to date </w:t>
      </w:r>
      <w:r>
        <w:rPr>
          <w:sz w:val="20"/>
          <w:szCs w:val="20"/>
        </w:rPr>
        <w:t>$</w:t>
      </w:r>
      <w:r w:rsidR="00683541">
        <w:rPr>
          <w:sz w:val="20"/>
          <w:szCs w:val="20"/>
        </w:rPr>
        <w:t>204</w:t>
      </w:r>
      <w:r>
        <w:rPr>
          <w:sz w:val="20"/>
          <w:szCs w:val="20"/>
        </w:rPr>
        <w:t xml:space="preserve">K, which is </w:t>
      </w:r>
      <w:r w:rsidR="00683541">
        <w:rPr>
          <w:sz w:val="20"/>
          <w:szCs w:val="20"/>
        </w:rPr>
        <w:t>on track with last year. Sponsorship</w:t>
      </w:r>
      <w:r w:rsidR="00A609AD">
        <w:rPr>
          <w:sz w:val="20"/>
          <w:szCs w:val="20"/>
        </w:rPr>
        <w:t xml:space="preserve"> for the 2019 Conference</w:t>
      </w:r>
      <w:r w:rsidR="00683541">
        <w:rPr>
          <w:sz w:val="20"/>
          <w:szCs w:val="20"/>
        </w:rPr>
        <w:t xml:space="preserve"> is wrapping</w:t>
      </w:r>
      <w:r w:rsidR="007D44C9">
        <w:rPr>
          <w:sz w:val="20"/>
          <w:szCs w:val="20"/>
        </w:rPr>
        <w:t xml:space="preserve"> </w:t>
      </w:r>
      <w:r w:rsidR="00683541">
        <w:rPr>
          <w:sz w:val="20"/>
          <w:szCs w:val="20"/>
        </w:rPr>
        <w:t xml:space="preserve">up </w:t>
      </w:r>
      <w:r>
        <w:rPr>
          <w:sz w:val="20"/>
          <w:szCs w:val="20"/>
        </w:rPr>
        <w:t>and has</w:t>
      </w:r>
      <w:r w:rsidR="00683541">
        <w:rPr>
          <w:sz w:val="20"/>
          <w:szCs w:val="20"/>
        </w:rPr>
        <w:t xml:space="preserve"> surpassed slightly over budgeted </w:t>
      </w:r>
      <w:r>
        <w:rPr>
          <w:sz w:val="20"/>
          <w:szCs w:val="20"/>
        </w:rPr>
        <w:t>amounts</w:t>
      </w:r>
      <w:r w:rsidR="00A609AD">
        <w:rPr>
          <w:sz w:val="20"/>
          <w:szCs w:val="20"/>
        </w:rPr>
        <w:t>,</w:t>
      </w:r>
      <w:r>
        <w:rPr>
          <w:sz w:val="20"/>
          <w:szCs w:val="20"/>
        </w:rPr>
        <w:t xml:space="preserve"> </w:t>
      </w:r>
      <w:r w:rsidR="00683541">
        <w:rPr>
          <w:sz w:val="20"/>
          <w:szCs w:val="20"/>
        </w:rPr>
        <w:t xml:space="preserve">at about 102% or 103%. </w:t>
      </w:r>
      <w:r>
        <w:rPr>
          <w:sz w:val="20"/>
          <w:szCs w:val="20"/>
        </w:rPr>
        <w:t>Peugh reported that exhibit booths d</w:t>
      </w:r>
      <w:r w:rsidR="00683541">
        <w:rPr>
          <w:sz w:val="20"/>
          <w:szCs w:val="20"/>
        </w:rPr>
        <w:t xml:space="preserve">id not sell out </w:t>
      </w:r>
      <w:r>
        <w:rPr>
          <w:sz w:val="20"/>
          <w:szCs w:val="20"/>
        </w:rPr>
        <w:t>this year and will need to be considered for the conference next year.</w:t>
      </w:r>
      <w:r w:rsidR="00683541">
        <w:rPr>
          <w:sz w:val="20"/>
          <w:szCs w:val="20"/>
        </w:rPr>
        <w:t xml:space="preserve"> </w:t>
      </w:r>
      <w:r w:rsidR="008B48A9">
        <w:rPr>
          <w:sz w:val="20"/>
          <w:szCs w:val="20"/>
        </w:rPr>
        <w:t>Investment income</w:t>
      </w:r>
      <w:r w:rsidR="007D44C9">
        <w:rPr>
          <w:sz w:val="20"/>
          <w:szCs w:val="20"/>
        </w:rPr>
        <w:t xml:space="preserve"> are slig</w:t>
      </w:r>
      <w:r w:rsidR="008B48A9">
        <w:rPr>
          <w:sz w:val="20"/>
          <w:szCs w:val="20"/>
        </w:rPr>
        <w:t>htly up</w:t>
      </w:r>
      <w:r w:rsidR="007D44C9">
        <w:rPr>
          <w:sz w:val="20"/>
          <w:szCs w:val="20"/>
        </w:rPr>
        <w:t xml:space="preserve"> this year. </w:t>
      </w:r>
      <w:r w:rsidR="008B48A9">
        <w:rPr>
          <w:sz w:val="20"/>
          <w:szCs w:val="20"/>
        </w:rPr>
        <w:t>A s</w:t>
      </w:r>
      <w:r w:rsidR="00330056">
        <w:rPr>
          <w:sz w:val="20"/>
          <w:szCs w:val="20"/>
        </w:rPr>
        <w:t xml:space="preserve">eparate financial report will be done in 2019 for the </w:t>
      </w:r>
      <w:r w:rsidR="008B48A9">
        <w:rPr>
          <w:sz w:val="20"/>
          <w:szCs w:val="20"/>
        </w:rPr>
        <w:t>transactions showing movement from the investments into operations for payment for the PR firm.</w:t>
      </w:r>
      <w:r w:rsidR="00330056">
        <w:rPr>
          <w:sz w:val="20"/>
          <w:szCs w:val="20"/>
        </w:rPr>
        <w:t xml:space="preserve"> </w:t>
      </w:r>
    </w:p>
    <w:p w14:paraId="370886BC" w14:textId="167914A3" w:rsidR="00E30953" w:rsidRPr="00DD7FBA" w:rsidRDefault="0073617F" w:rsidP="00114A5A">
      <w:pPr>
        <w:tabs>
          <w:tab w:val="left" w:pos="2520"/>
        </w:tabs>
        <w:rPr>
          <w:sz w:val="20"/>
          <w:szCs w:val="20"/>
        </w:rPr>
      </w:pPr>
      <w:r>
        <w:rPr>
          <w:sz w:val="20"/>
          <w:szCs w:val="20"/>
        </w:rPr>
        <w:tab/>
      </w:r>
      <w:r w:rsidR="00403889" w:rsidRPr="00DD7FBA">
        <w:rPr>
          <w:sz w:val="20"/>
          <w:szCs w:val="20"/>
        </w:rPr>
        <w:tab/>
      </w:r>
    </w:p>
    <w:p w14:paraId="096ABEE2" w14:textId="0A1CBE88" w:rsidR="00F02FB5" w:rsidRPr="00B27EE4" w:rsidRDefault="00F02FB5" w:rsidP="00403889">
      <w:pPr>
        <w:tabs>
          <w:tab w:val="left" w:pos="2520"/>
        </w:tabs>
        <w:rPr>
          <w:sz w:val="20"/>
          <w:szCs w:val="20"/>
          <w:u w:val="single"/>
        </w:rPr>
      </w:pPr>
      <w:r w:rsidRPr="00B27EE4">
        <w:rPr>
          <w:sz w:val="20"/>
          <w:szCs w:val="20"/>
          <w:u w:val="single"/>
        </w:rPr>
        <w:t>CONSENT AGENDA (A/R)</w:t>
      </w:r>
      <w:r w:rsidR="003739E3" w:rsidRPr="00B27EE4">
        <w:rPr>
          <w:sz w:val="20"/>
          <w:szCs w:val="20"/>
          <w:u w:val="single"/>
        </w:rPr>
        <w:t xml:space="preserve"> – </w:t>
      </w:r>
      <w:r w:rsidR="00595E05" w:rsidRPr="00B27EE4">
        <w:rPr>
          <w:sz w:val="20"/>
          <w:szCs w:val="20"/>
          <w:u w:val="single"/>
        </w:rPr>
        <w:t>ALL</w:t>
      </w:r>
      <w:r w:rsidR="003739E3" w:rsidRPr="00B27EE4">
        <w:rPr>
          <w:sz w:val="20"/>
          <w:szCs w:val="20"/>
          <w:u w:val="single"/>
        </w:rPr>
        <w:t xml:space="preserve"> </w:t>
      </w:r>
    </w:p>
    <w:p w14:paraId="024556EB" w14:textId="0228A2FB" w:rsidR="00403889" w:rsidRDefault="00403889" w:rsidP="00B27EE4">
      <w:pPr>
        <w:ind w:right="-180"/>
        <w:rPr>
          <w:b/>
        </w:rPr>
      </w:pPr>
    </w:p>
    <w:p w14:paraId="6C01196C" w14:textId="556BAA59" w:rsidR="00B27EE4" w:rsidRDefault="00B27EE4" w:rsidP="00B27EE4">
      <w:pPr>
        <w:pStyle w:val="ListParagraph"/>
        <w:numPr>
          <w:ilvl w:val="0"/>
          <w:numId w:val="23"/>
        </w:numPr>
        <w:ind w:right="-180"/>
        <w:rPr>
          <w:sz w:val="20"/>
          <w:szCs w:val="20"/>
        </w:rPr>
      </w:pPr>
      <w:r w:rsidRPr="00B27EE4">
        <w:rPr>
          <w:sz w:val="20"/>
          <w:szCs w:val="20"/>
        </w:rPr>
        <w:t>CONSENT Conference Report April 2019</w:t>
      </w:r>
    </w:p>
    <w:p w14:paraId="39052E72" w14:textId="7BFAEB76" w:rsidR="00B27EE4" w:rsidRPr="00B27EE4" w:rsidRDefault="00B27EE4" w:rsidP="00B27EE4">
      <w:pPr>
        <w:pStyle w:val="ListParagraph"/>
        <w:numPr>
          <w:ilvl w:val="0"/>
          <w:numId w:val="23"/>
        </w:numPr>
        <w:ind w:right="-180"/>
        <w:rPr>
          <w:sz w:val="20"/>
          <w:szCs w:val="20"/>
        </w:rPr>
      </w:pPr>
      <w:r w:rsidRPr="00B27EE4">
        <w:rPr>
          <w:sz w:val="20"/>
          <w:szCs w:val="20"/>
        </w:rPr>
        <w:t>CONSENT Education Report April 2019</w:t>
      </w:r>
    </w:p>
    <w:p w14:paraId="1AF4F83F" w14:textId="4F699283" w:rsidR="00B27EE4" w:rsidRPr="00B27EE4" w:rsidRDefault="00B27EE4" w:rsidP="00B27EE4">
      <w:pPr>
        <w:pStyle w:val="ListParagraph"/>
        <w:numPr>
          <w:ilvl w:val="0"/>
          <w:numId w:val="23"/>
        </w:numPr>
        <w:ind w:right="-180"/>
        <w:rPr>
          <w:sz w:val="20"/>
          <w:szCs w:val="20"/>
        </w:rPr>
      </w:pPr>
      <w:r w:rsidRPr="00B27EE4">
        <w:rPr>
          <w:sz w:val="20"/>
          <w:szCs w:val="20"/>
        </w:rPr>
        <w:t>CONSENT Communications Report April 2019</w:t>
      </w:r>
    </w:p>
    <w:p w14:paraId="3F0DF063" w14:textId="11FC011A" w:rsidR="00B27EE4" w:rsidRPr="00B27EE4" w:rsidRDefault="00B27EE4" w:rsidP="00B27EE4">
      <w:pPr>
        <w:pStyle w:val="ListParagraph"/>
        <w:numPr>
          <w:ilvl w:val="0"/>
          <w:numId w:val="23"/>
        </w:numPr>
        <w:ind w:right="-180"/>
        <w:rPr>
          <w:sz w:val="20"/>
          <w:szCs w:val="20"/>
        </w:rPr>
      </w:pPr>
      <w:r w:rsidRPr="00B27EE4">
        <w:rPr>
          <w:sz w:val="20"/>
          <w:szCs w:val="20"/>
        </w:rPr>
        <w:t>CONSENT MCR Report April 2019</w:t>
      </w:r>
    </w:p>
    <w:p w14:paraId="7FBF446A" w14:textId="77777777" w:rsidR="00477D81" w:rsidRDefault="00477D81" w:rsidP="00477D81">
      <w:pPr>
        <w:pStyle w:val="ListParagraph"/>
        <w:numPr>
          <w:ilvl w:val="0"/>
          <w:numId w:val="23"/>
        </w:numPr>
        <w:tabs>
          <w:tab w:val="left" w:pos="2520"/>
        </w:tabs>
        <w:ind w:right="-360"/>
        <w:rPr>
          <w:sz w:val="20"/>
          <w:szCs w:val="20"/>
        </w:rPr>
      </w:pPr>
      <w:r>
        <w:rPr>
          <w:sz w:val="20"/>
          <w:szCs w:val="20"/>
        </w:rPr>
        <w:t>CONSENT Update on Polls in 2018 Elections</w:t>
      </w:r>
    </w:p>
    <w:p w14:paraId="67B087B9" w14:textId="77777777" w:rsidR="00477D81" w:rsidRDefault="00477D81" w:rsidP="00477D81">
      <w:pPr>
        <w:tabs>
          <w:tab w:val="left" w:pos="2520"/>
        </w:tabs>
        <w:ind w:right="-360"/>
        <w:rPr>
          <w:sz w:val="20"/>
          <w:szCs w:val="20"/>
        </w:rPr>
      </w:pPr>
    </w:p>
    <w:p w14:paraId="76E2A2EE" w14:textId="02D0113D" w:rsidR="00477D81" w:rsidRPr="00330056" w:rsidRDefault="00477D81" w:rsidP="00477D81">
      <w:pPr>
        <w:tabs>
          <w:tab w:val="left" w:pos="2520"/>
        </w:tabs>
        <w:ind w:right="-360"/>
        <w:rPr>
          <w:sz w:val="20"/>
          <w:szCs w:val="20"/>
        </w:rPr>
      </w:pPr>
      <w:r w:rsidRPr="00477D81">
        <w:rPr>
          <w:b/>
          <w:sz w:val="20"/>
          <w:szCs w:val="20"/>
        </w:rPr>
        <w:t>MOTION: (Eckman, Peugh)</w:t>
      </w:r>
      <w:r>
        <w:rPr>
          <w:sz w:val="20"/>
          <w:szCs w:val="20"/>
        </w:rPr>
        <w:t xml:space="preserve"> To approve the Consent agenda as presented. The motion passed unanimously. </w:t>
      </w:r>
    </w:p>
    <w:p w14:paraId="6F916F62" w14:textId="77777777" w:rsidR="00477D81" w:rsidRDefault="00477D81" w:rsidP="00477D81">
      <w:pPr>
        <w:tabs>
          <w:tab w:val="left" w:pos="2520"/>
        </w:tabs>
        <w:ind w:right="-360"/>
        <w:rPr>
          <w:b/>
          <w:sz w:val="20"/>
          <w:szCs w:val="20"/>
        </w:rPr>
      </w:pPr>
    </w:p>
    <w:p w14:paraId="482B18EA" w14:textId="0570285A" w:rsidR="00B27EE4" w:rsidRPr="00B27EE4" w:rsidRDefault="00B27EE4" w:rsidP="00B27EE4">
      <w:pPr>
        <w:ind w:right="-180"/>
        <w:rPr>
          <w:sz w:val="20"/>
          <w:szCs w:val="20"/>
        </w:rPr>
      </w:pPr>
    </w:p>
    <w:p w14:paraId="63E54BFE" w14:textId="65FAD355" w:rsidR="00B27EE4" w:rsidRPr="00DD44B1" w:rsidRDefault="007D44C9" w:rsidP="007D44C9">
      <w:pPr>
        <w:pStyle w:val="ListParagraph"/>
        <w:numPr>
          <w:ilvl w:val="0"/>
          <w:numId w:val="23"/>
        </w:numPr>
        <w:tabs>
          <w:tab w:val="left" w:pos="2520"/>
        </w:tabs>
        <w:ind w:right="-360"/>
        <w:rPr>
          <w:sz w:val="20"/>
          <w:szCs w:val="20"/>
        </w:rPr>
      </w:pPr>
      <w:r w:rsidRPr="00DD44B1">
        <w:rPr>
          <w:sz w:val="20"/>
          <w:szCs w:val="20"/>
        </w:rPr>
        <w:t>CONSENT POQ  and JSSAM 2020 Pricing Proposal</w:t>
      </w:r>
    </w:p>
    <w:p w14:paraId="3485F188" w14:textId="707E6DDD" w:rsidR="00BA09D9" w:rsidRDefault="00DD44B1" w:rsidP="007D44C9">
      <w:pPr>
        <w:tabs>
          <w:tab w:val="left" w:pos="2520"/>
        </w:tabs>
        <w:ind w:right="-360"/>
        <w:rPr>
          <w:sz w:val="20"/>
          <w:szCs w:val="20"/>
        </w:rPr>
      </w:pPr>
      <w:r>
        <w:rPr>
          <w:sz w:val="20"/>
          <w:szCs w:val="20"/>
        </w:rPr>
        <w:t xml:space="preserve">Thocher reported on the pricing proposal submitted by the editors of the POQ and JSSAM. </w:t>
      </w:r>
      <w:r w:rsidR="00CA5BB2">
        <w:rPr>
          <w:sz w:val="20"/>
          <w:szCs w:val="20"/>
        </w:rPr>
        <w:t xml:space="preserve">Editors and advisors have requested an increase in </w:t>
      </w:r>
      <w:r>
        <w:rPr>
          <w:sz w:val="20"/>
          <w:szCs w:val="20"/>
        </w:rPr>
        <w:t xml:space="preserve">the number of </w:t>
      </w:r>
      <w:r w:rsidR="00CA5BB2">
        <w:rPr>
          <w:sz w:val="20"/>
          <w:szCs w:val="20"/>
        </w:rPr>
        <w:t>pages for JSSAM and POQ</w:t>
      </w:r>
      <w:r w:rsidR="00C47BE3">
        <w:rPr>
          <w:sz w:val="20"/>
          <w:szCs w:val="20"/>
        </w:rPr>
        <w:t>, and a special issue of both journals</w:t>
      </w:r>
      <w:r w:rsidR="00CA5BB2">
        <w:rPr>
          <w:sz w:val="20"/>
          <w:szCs w:val="20"/>
        </w:rPr>
        <w:t xml:space="preserve"> to accommodate the backlog of submitted articles. Oxford Press will answer addi</w:t>
      </w:r>
      <w:r>
        <w:rPr>
          <w:sz w:val="20"/>
          <w:szCs w:val="20"/>
        </w:rPr>
        <w:t xml:space="preserve">tional questions regarding the increase </w:t>
      </w:r>
      <w:r w:rsidR="00CA5BB2">
        <w:rPr>
          <w:sz w:val="20"/>
          <w:szCs w:val="20"/>
        </w:rPr>
        <w:t xml:space="preserve">at the May meeting in Toronto. </w:t>
      </w:r>
      <w:r>
        <w:rPr>
          <w:sz w:val="20"/>
          <w:szCs w:val="20"/>
        </w:rPr>
        <w:t>The i</w:t>
      </w:r>
      <w:r w:rsidR="00CA5BB2">
        <w:rPr>
          <w:sz w:val="20"/>
          <w:szCs w:val="20"/>
        </w:rPr>
        <w:t xml:space="preserve">ncrease is $1 per issue per person. </w:t>
      </w:r>
      <w:r>
        <w:rPr>
          <w:sz w:val="20"/>
          <w:szCs w:val="20"/>
        </w:rPr>
        <w:t>A n</w:t>
      </w:r>
      <w:r w:rsidR="00CA5BB2">
        <w:rPr>
          <w:sz w:val="20"/>
          <w:szCs w:val="20"/>
        </w:rPr>
        <w:t xml:space="preserve">ormal increase is about 3%, this year it is slightly more. Several </w:t>
      </w:r>
      <w:r w:rsidR="00C47BE3">
        <w:rPr>
          <w:sz w:val="20"/>
          <w:szCs w:val="20"/>
        </w:rPr>
        <w:t xml:space="preserve">councilors expressed </w:t>
      </w:r>
      <w:r w:rsidR="00CA5BB2">
        <w:rPr>
          <w:sz w:val="20"/>
          <w:szCs w:val="20"/>
        </w:rPr>
        <w:t>need</w:t>
      </w:r>
      <w:r w:rsidR="00C47BE3">
        <w:rPr>
          <w:sz w:val="20"/>
          <w:szCs w:val="20"/>
        </w:rPr>
        <w:t>ing</w:t>
      </w:r>
      <w:r w:rsidR="00CA5BB2">
        <w:rPr>
          <w:sz w:val="20"/>
          <w:szCs w:val="20"/>
        </w:rPr>
        <w:t xml:space="preserve"> additional time to review the pricing proposal from Oxford Press. </w:t>
      </w:r>
      <w:r w:rsidR="00C47BE3">
        <w:rPr>
          <w:sz w:val="20"/>
          <w:szCs w:val="20"/>
        </w:rPr>
        <w:t xml:space="preserve">The Council </w:t>
      </w:r>
      <w:r w:rsidR="00CA5BB2">
        <w:rPr>
          <w:sz w:val="20"/>
          <w:szCs w:val="20"/>
        </w:rPr>
        <w:t xml:space="preserve">discussed </w:t>
      </w:r>
      <w:r w:rsidR="00C47BE3">
        <w:rPr>
          <w:sz w:val="20"/>
          <w:szCs w:val="20"/>
        </w:rPr>
        <w:t xml:space="preserve">the </w:t>
      </w:r>
      <w:r w:rsidR="00CA5BB2">
        <w:rPr>
          <w:sz w:val="20"/>
          <w:szCs w:val="20"/>
        </w:rPr>
        <w:t xml:space="preserve">timeframe </w:t>
      </w:r>
      <w:r w:rsidR="00C47BE3">
        <w:rPr>
          <w:sz w:val="20"/>
          <w:szCs w:val="20"/>
        </w:rPr>
        <w:t>to make this</w:t>
      </w:r>
      <w:r w:rsidR="00CA5BB2">
        <w:rPr>
          <w:sz w:val="20"/>
          <w:szCs w:val="20"/>
        </w:rPr>
        <w:t xml:space="preserve"> decision and the wording of the proposal.</w:t>
      </w:r>
      <w:r w:rsidR="00BA09D9">
        <w:rPr>
          <w:sz w:val="20"/>
          <w:szCs w:val="20"/>
        </w:rPr>
        <w:t xml:space="preserve"> </w:t>
      </w:r>
      <w:r w:rsidR="00C47BE3">
        <w:rPr>
          <w:sz w:val="20"/>
          <w:szCs w:val="20"/>
        </w:rPr>
        <w:t>The 2019-20 u</w:t>
      </w:r>
      <w:r w:rsidR="00BA09D9">
        <w:rPr>
          <w:sz w:val="20"/>
          <w:szCs w:val="20"/>
        </w:rPr>
        <w:t xml:space="preserve">pcoming </w:t>
      </w:r>
      <w:r w:rsidR="00C47BE3">
        <w:rPr>
          <w:sz w:val="20"/>
          <w:szCs w:val="20"/>
        </w:rPr>
        <w:t>Executive Council</w:t>
      </w:r>
      <w:r w:rsidR="00BA09D9">
        <w:rPr>
          <w:sz w:val="20"/>
          <w:szCs w:val="20"/>
        </w:rPr>
        <w:t xml:space="preserve"> will be dealing w</w:t>
      </w:r>
      <w:r w:rsidR="00C47BE3">
        <w:rPr>
          <w:sz w:val="20"/>
          <w:szCs w:val="20"/>
        </w:rPr>
        <w:t>ith changes in the print/online</w:t>
      </w:r>
      <w:r w:rsidR="00734CC9">
        <w:rPr>
          <w:sz w:val="20"/>
          <w:szCs w:val="20"/>
        </w:rPr>
        <w:t xml:space="preserve"> versions of the journals.</w:t>
      </w:r>
      <w:r w:rsidR="00C47BE3">
        <w:rPr>
          <w:sz w:val="20"/>
          <w:szCs w:val="20"/>
        </w:rPr>
        <w:t xml:space="preserve"> </w:t>
      </w:r>
      <w:r w:rsidR="00BA09D9">
        <w:rPr>
          <w:sz w:val="20"/>
          <w:szCs w:val="20"/>
        </w:rPr>
        <w:t xml:space="preserve">  </w:t>
      </w:r>
    </w:p>
    <w:p w14:paraId="4EC1DF20" w14:textId="77777777" w:rsidR="00734CC9" w:rsidRDefault="00734CC9" w:rsidP="007D44C9">
      <w:pPr>
        <w:tabs>
          <w:tab w:val="left" w:pos="2520"/>
        </w:tabs>
        <w:ind w:right="-360"/>
        <w:rPr>
          <w:sz w:val="20"/>
          <w:szCs w:val="20"/>
        </w:rPr>
      </w:pPr>
    </w:p>
    <w:p w14:paraId="31EC961D" w14:textId="070268AE" w:rsidR="00BA09D9" w:rsidRDefault="00BA09D9" w:rsidP="007D44C9">
      <w:pPr>
        <w:tabs>
          <w:tab w:val="left" w:pos="2520"/>
        </w:tabs>
        <w:ind w:right="-360"/>
        <w:rPr>
          <w:sz w:val="20"/>
          <w:szCs w:val="20"/>
        </w:rPr>
      </w:pPr>
      <w:r w:rsidRPr="00734CC9">
        <w:rPr>
          <w:b/>
          <w:sz w:val="20"/>
          <w:szCs w:val="20"/>
        </w:rPr>
        <w:t>ACTION:</w:t>
      </w:r>
      <w:r>
        <w:rPr>
          <w:sz w:val="20"/>
          <w:szCs w:val="20"/>
        </w:rPr>
        <w:t xml:space="preserve"> </w:t>
      </w:r>
      <w:r w:rsidR="00C47BE3">
        <w:rPr>
          <w:sz w:val="20"/>
          <w:szCs w:val="20"/>
        </w:rPr>
        <w:t>Thocher</w:t>
      </w:r>
      <w:r>
        <w:rPr>
          <w:sz w:val="20"/>
          <w:szCs w:val="20"/>
        </w:rPr>
        <w:t xml:space="preserve"> to clarify with Oxford </w:t>
      </w:r>
      <w:r w:rsidR="00DD44B1">
        <w:rPr>
          <w:sz w:val="20"/>
          <w:szCs w:val="20"/>
        </w:rPr>
        <w:t xml:space="preserve">that the pricing would not guarantee that the backlog of submissions would be </w:t>
      </w:r>
      <w:r w:rsidR="00734CC9">
        <w:rPr>
          <w:sz w:val="20"/>
          <w:szCs w:val="20"/>
        </w:rPr>
        <w:t xml:space="preserve">completely </w:t>
      </w:r>
      <w:r w:rsidR="00DD44B1">
        <w:rPr>
          <w:sz w:val="20"/>
          <w:szCs w:val="20"/>
        </w:rPr>
        <w:t xml:space="preserve">absorbed </w:t>
      </w:r>
      <w:r w:rsidR="003A7B92">
        <w:rPr>
          <w:sz w:val="20"/>
          <w:szCs w:val="20"/>
        </w:rPr>
        <w:t>by the additional pages and the special edition.</w:t>
      </w:r>
      <w:r w:rsidR="00DD44B1">
        <w:rPr>
          <w:sz w:val="20"/>
          <w:szCs w:val="20"/>
        </w:rPr>
        <w:t xml:space="preserve"> </w:t>
      </w:r>
    </w:p>
    <w:p w14:paraId="628A3FD0" w14:textId="22CB20E4" w:rsidR="007D44C9" w:rsidRDefault="007D44C9" w:rsidP="007D44C9">
      <w:pPr>
        <w:tabs>
          <w:tab w:val="left" w:pos="2520"/>
        </w:tabs>
        <w:ind w:right="-360"/>
        <w:rPr>
          <w:sz w:val="20"/>
          <w:szCs w:val="20"/>
        </w:rPr>
      </w:pPr>
    </w:p>
    <w:p w14:paraId="42822053" w14:textId="5BE6FEFB" w:rsidR="003739E3" w:rsidRPr="004A148E" w:rsidRDefault="00AF1466" w:rsidP="00403889">
      <w:pPr>
        <w:tabs>
          <w:tab w:val="left" w:pos="2520"/>
        </w:tabs>
        <w:ind w:right="-360"/>
        <w:rPr>
          <w:sz w:val="20"/>
          <w:szCs w:val="20"/>
          <w:u w:val="single"/>
        </w:rPr>
      </w:pPr>
      <w:r w:rsidRPr="004A148E">
        <w:rPr>
          <w:sz w:val="20"/>
          <w:szCs w:val="20"/>
          <w:u w:val="single"/>
        </w:rPr>
        <w:t>Appointments</w:t>
      </w:r>
      <w:r w:rsidR="003739E3" w:rsidRPr="004A148E">
        <w:rPr>
          <w:sz w:val="20"/>
          <w:szCs w:val="20"/>
          <w:u w:val="single"/>
        </w:rPr>
        <w:t xml:space="preserve"> </w:t>
      </w:r>
      <w:r w:rsidR="006F0A34" w:rsidRPr="004A148E">
        <w:rPr>
          <w:sz w:val="20"/>
          <w:szCs w:val="20"/>
          <w:u w:val="single"/>
        </w:rPr>
        <w:t>(A/R) – ALL</w:t>
      </w:r>
    </w:p>
    <w:p w14:paraId="5A788E12" w14:textId="6B21E28C" w:rsidR="004A148E" w:rsidRPr="006D044F" w:rsidRDefault="00A621D0" w:rsidP="006D044F">
      <w:pPr>
        <w:pStyle w:val="ListParagraph"/>
        <w:numPr>
          <w:ilvl w:val="0"/>
          <w:numId w:val="23"/>
        </w:numPr>
        <w:tabs>
          <w:tab w:val="left" w:pos="2520"/>
        </w:tabs>
        <w:ind w:right="-360"/>
        <w:rPr>
          <w:sz w:val="20"/>
          <w:szCs w:val="20"/>
        </w:rPr>
      </w:pPr>
      <w:r w:rsidRPr="006D044F">
        <w:rPr>
          <w:sz w:val="20"/>
          <w:szCs w:val="20"/>
        </w:rPr>
        <w:t>Transparency Initiative Coordinating Committee</w:t>
      </w:r>
      <w:r w:rsidR="001E36B7" w:rsidRPr="006D044F">
        <w:rPr>
          <w:sz w:val="20"/>
          <w:szCs w:val="20"/>
        </w:rPr>
        <w:t xml:space="preserve"> </w:t>
      </w:r>
      <w:r w:rsidR="00A609AD" w:rsidRPr="006D044F">
        <w:rPr>
          <w:sz w:val="20"/>
          <w:szCs w:val="20"/>
        </w:rPr>
        <w:t xml:space="preserve">(TICC) </w:t>
      </w:r>
      <w:r w:rsidR="001E36B7" w:rsidRPr="006D044F">
        <w:rPr>
          <w:sz w:val="20"/>
          <w:szCs w:val="20"/>
        </w:rPr>
        <w:t xml:space="preserve">Appointments </w:t>
      </w:r>
    </w:p>
    <w:p w14:paraId="245B0C28" w14:textId="77777777" w:rsidR="00330056" w:rsidRDefault="00330056" w:rsidP="00403889">
      <w:pPr>
        <w:tabs>
          <w:tab w:val="left" w:pos="2520"/>
        </w:tabs>
        <w:ind w:right="-360"/>
        <w:rPr>
          <w:sz w:val="20"/>
          <w:szCs w:val="20"/>
        </w:rPr>
      </w:pPr>
    </w:p>
    <w:p w14:paraId="27B5E2F9" w14:textId="1C42B754" w:rsidR="007237D4" w:rsidRPr="004A148E" w:rsidRDefault="00CF5488" w:rsidP="00403889">
      <w:pPr>
        <w:tabs>
          <w:tab w:val="left" w:pos="2520"/>
        </w:tabs>
        <w:ind w:right="-360"/>
        <w:rPr>
          <w:sz w:val="20"/>
          <w:szCs w:val="20"/>
        </w:rPr>
      </w:pPr>
      <w:r w:rsidRPr="00734CC9">
        <w:rPr>
          <w:b/>
          <w:sz w:val="20"/>
          <w:szCs w:val="20"/>
        </w:rPr>
        <w:t>ACTION:</w:t>
      </w:r>
      <w:r>
        <w:rPr>
          <w:sz w:val="20"/>
          <w:szCs w:val="20"/>
        </w:rPr>
        <w:t xml:space="preserve"> Thocher to clarify with Oxford that the pricing would not guarantee that the backlog of submissions would be completely absorbed by the additional pages and the special edition.</w:t>
      </w:r>
      <w:r w:rsidR="00D06295" w:rsidRPr="004A148E">
        <w:rPr>
          <w:sz w:val="20"/>
          <w:szCs w:val="20"/>
        </w:rPr>
        <w:tab/>
      </w:r>
      <w:r w:rsidR="009A2F4B" w:rsidRPr="004A148E">
        <w:rPr>
          <w:sz w:val="18"/>
          <w:szCs w:val="20"/>
        </w:rPr>
        <w:tab/>
      </w:r>
      <w:r w:rsidR="009A2F4B" w:rsidRPr="004A148E">
        <w:rPr>
          <w:sz w:val="18"/>
          <w:szCs w:val="20"/>
        </w:rPr>
        <w:tab/>
      </w:r>
      <w:r w:rsidR="002F0C50" w:rsidRPr="004A148E">
        <w:rPr>
          <w:sz w:val="18"/>
          <w:szCs w:val="20"/>
        </w:rPr>
        <w:tab/>
      </w:r>
      <w:r w:rsidR="00D06295" w:rsidRPr="004A148E">
        <w:rPr>
          <w:sz w:val="20"/>
          <w:szCs w:val="20"/>
        </w:rPr>
        <w:tab/>
      </w:r>
      <w:r w:rsidR="000734B6" w:rsidRPr="004A148E">
        <w:rPr>
          <w:sz w:val="20"/>
          <w:szCs w:val="20"/>
        </w:rPr>
        <w:tab/>
      </w:r>
      <w:r w:rsidR="0060753F" w:rsidRPr="004A148E">
        <w:rPr>
          <w:sz w:val="20"/>
          <w:szCs w:val="20"/>
        </w:rPr>
        <w:tab/>
      </w:r>
      <w:r w:rsidR="00600207" w:rsidRPr="004A148E">
        <w:rPr>
          <w:sz w:val="20"/>
          <w:szCs w:val="20"/>
        </w:rPr>
        <w:tab/>
      </w:r>
    </w:p>
    <w:p w14:paraId="4E6B57DF" w14:textId="2D2360D4" w:rsidR="0073607D" w:rsidRDefault="001D09C3" w:rsidP="001D09C3">
      <w:pPr>
        <w:tabs>
          <w:tab w:val="left" w:pos="2520"/>
        </w:tabs>
        <w:rPr>
          <w:sz w:val="20"/>
          <w:szCs w:val="20"/>
          <w:u w:val="single"/>
        </w:rPr>
      </w:pPr>
      <w:r w:rsidRPr="004A148E">
        <w:rPr>
          <w:sz w:val="20"/>
          <w:szCs w:val="20"/>
          <w:u w:val="single"/>
        </w:rPr>
        <w:t xml:space="preserve">Call Blocking and SPAM Update – </w:t>
      </w:r>
      <w:r w:rsidR="00A621D0" w:rsidRPr="004A148E">
        <w:rPr>
          <w:sz w:val="20"/>
          <w:szCs w:val="20"/>
          <w:u w:val="single"/>
        </w:rPr>
        <w:t xml:space="preserve">Witt </w:t>
      </w:r>
      <w:r w:rsidRPr="004A148E">
        <w:rPr>
          <w:sz w:val="20"/>
          <w:szCs w:val="20"/>
          <w:u w:val="single"/>
        </w:rPr>
        <w:t>(I/O)</w:t>
      </w:r>
    </w:p>
    <w:p w14:paraId="60792F92" w14:textId="756B5CD9" w:rsidR="00A609AD" w:rsidRPr="006D044F" w:rsidRDefault="00A609AD" w:rsidP="006D044F">
      <w:pPr>
        <w:pStyle w:val="ListParagraph"/>
        <w:numPr>
          <w:ilvl w:val="0"/>
          <w:numId w:val="23"/>
        </w:numPr>
        <w:tabs>
          <w:tab w:val="left" w:pos="2520"/>
        </w:tabs>
        <w:rPr>
          <w:sz w:val="20"/>
          <w:szCs w:val="20"/>
        </w:rPr>
      </w:pPr>
      <w:r w:rsidRPr="006D044F">
        <w:rPr>
          <w:sz w:val="20"/>
          <w:szCs w:val="20"/>
        </w:rPr>
        <w:t xml:space="preserve">Schaeffer reported on the </w:t>
      </w:r>
      <w:r w:rsidR="000722A4" w:rsidRPr="006D044F">
        <w:rPr>
          <w:sz w:val="20"/>
          <w:szCs w:val="20"/>
        </w:rPr>
        <w:t>Call Blocking and SPAM Update</w:t>
      </w:r>
      <w:r w:rsidRPr="006D044F">
        <w:rPr>
          <w:sz w:val="20"/>
          <w:szCs w:val="20"/>
        </w:rPr>
        <w:t xml:space="preserve"> sent in to Council by Witt. Witt offered an outline for how AAPOR Council might proceed with making an impact on this issue. The Council discussed the vialbility of making an impact on this issue, and a timeline for the project. The Council agreed that this is not currently a solveable problem, and the best outcome will be to add to the discussion. </w:t>
      </w:r>
      <w:r w:rsidR="000722A4" w:rsidRPr="006D044F">
        <w:rPr>
          <w:sz w:val="20"/>
          <w:szCs w:val="20"/>
        </w:rPr>
        <w:t xml:space="preserve">Wilson reported that this issue will be revisited by the new councilors-at-large. </w:t>
      </w:r>
    </w:p>
    <w:p w14:paraId="22A18021" w14:textId="07E1BF91" w:rsidR="00B27EE4" w:rsidRPr="004A148E" w:rsidRDefault="00B27EE4" w:rsidP="002F0C50">
      <w:pPr>
        <w:tabs>
          <w:tab w:val="left" w:pos="2520"/>
          <w:tab w:val="left" w:pos="6785"/>
        </w:tabs>
        <w:spacing w:before="120" w:after="120"/>
        <w:contextualSpacing/>
        <w:rPr>
          <w:sz w:val="20"/>
          <w:szCs w:val="20"/>
        </w:rPr>
      </w:pPr>
    </w:p>
    <w:p w14:paraId="08283F89" w14:textId="046B6747" w:rsidR="002F0C50" w:rsidRDefault="00A621D0" w:rsidP="002F0C50">
      <w:pPr>
        <w:tabs>
          <w:tab w:val="left" w:pos="2520"/>
          <w:tab w:val="left" w:pos="6785"/>
        </w:tabs>
        <w:spacing w:before="120" w:after="120"/>
        <w:contextualSpacing/>
        <w:rPr>
          <w:sz w:val="20"/>
          <w:szCs w:val="20"/>
          <w:u w:val="single"/>
        </w:rPr>
      </w:pPr>
      <w:r w:rsidRPr="004A148E">
        <w:rPr>
          <w:sz w:val="20"/>
          <w:szCs w:val="20"/>
          <w:u w:val="single"/>
        </w:rPr>
        <w:t>Local Presence Dialing – Condemned Survey Prac</w:t>
      </w:r>
      <w:r w:rsidR="00C41ADE">
        <w:rPr>
          <w:sz w:val="20"/>
          <w:szCs w:val="20"/>
          <w:u w:val="single"/>
        </w:rPr>
        <w:t>t</w:t>
      </w:r>
      <w:r w:rsidRPr="004A148E">
        <w:rPr>
          <w:sz w:val="20"/>
          <w:szCs w:val="20"/>
          <w:u w:val="single"/>
        </w:rPr>
        <w:t>ices</w:t>
      </w:r>
      <w:r w:rsidR="001D09C3" w:rsidRPr="004A148E">
        <w:rPr>
          <w:sz w:val="20"/>
          <w:szCs w:val="20"/>
          <w:u w:val="single"/>
        </w:rPr>
        <w:t xml:space="preserve"> – </w:t>
      </w:r>
      <w:r w:rsidRPr="004A148E">
        <w:rPr>
          <w:sz w:val="20"/>
          <w:szCs w:val="20"/>
          <w:u w:val="single"/>
        </w:rPr>
        <w:t>Eckman</w:t>
      </w:r>
      <w:r w:rsidR="001D09C3" w:rsidRPr="004A148E">
        <w:rPr>
          <w:sz w:val="20"/>
          <w:szCs w:val="20"/>
          <w:u w:val="single"/>
        </w:rPr>
        <w:t xml:space="preserve"> (A/R)</w:t>
      </w:r>
    </w:p>
    <w:p w14:paraId="56BACA66" w14:textId="193D002E" w:rsidR="003E2B5A" w:rsidRPr="006D044F" w:rsidRDefault="003E2B5A" w:rsidP="006D044F">
      <w:pPr>
        <w:pStyle w:val="ListParagraph"/>
        <w:numPr>
          <w:ilvl w:val="0"/>
          <w:numId w:val="23"/>
        </w:numPr>
        <w:tabs>
          <w:tab w:val="left" w:pos="2520"/>
          <w:tab w:val="left" w:pos="6785"/>
        </w:tabs>
        <w:spacing w:before="120" w:after="120"/>
        <w:contextualSpacing/>
        <w:rPr>
          <w:sz w:val="20"/>
          <w:szCs w:val="20"/>
        </w:rPr>
      </w:pPr>
      <w:r w:rsidRPr="006D044F">
        <w:rPr>
          <w:sz w:val="20"/>
          <w:szCs w:val="20"/>
        </w:rPr>
        <w:t xml:space="preserve">Eckman reported that the document on Local Presence Dialing will not be released. The document will be folded into the Condemned Survey Practices and the Code Review.  </w:t>
      </w:r>
    </w:p>
    <w:p w14:paraId="753F200A" w14:textId="77777777" w:rsidR="003E2B5A" w:rsidRDefault="003E2B5A" w:rsidP="002F0C50">
      <w:pPr>
        <w:tabs>
          <w:tab w:val="left" w:pos="2520"/>
          <w:tab w:val="left" w:pos="6785"/>
        </w:tabs>
        <w:spacing w:before="120" w:after="120"/>
        <w:contextualSpacing/>
        <w:rPr>
          <w:sz w:val="20"/>
          <w:szCs w:val="20"/>
        </w:rPr>
      </w:pPr>
    </w:p>
    <w:p w14:paraId="411EA754" w14:textId="74FC9738" w:rsidR="007C21A2" w:rsidRPr="004A148E" w:rsidRDefault="00A621D0" w:rsidP="002F0C50">
      <w:pPr>
        <w:tabs>
          <w:tab w:val="left" w:pos="2520"/>
          <w:tab w:val="left" w:pos="6785"/>
        </w:tabs>
        <w:spacing w:before="120" w:after="120"/>
        <w:contextualSpacing/>
        <w:rPr>
          <w:sz w:val="20"/>
          <w:szCs w:val="20"/>
          <w:u w:val="single"/>
        </w:rPr>
      </w:pPr>
      <w:r w:rsidRPr="004A148E">
        <w:rPr>
          <w:sz w:val="20"/>
          <w:szCs w:val="20"/>
          <w:u w:val="single"/>
        </w:rPr>
        <w:t>POQ Editor Travel Funding Request – Peugh (A/R)</w:t>
      </w:r>
    </w:p>
    <w:p w14:paraId="480DCC64" w14:textId="4481B09E" w:rsidR="003E2B5A" w:rsidRPr="006D044F" w:rsidRDefault="00BF4A60" w:rsidP="006D044F">
      <w:pPr>
        <w:pStyle w:val="ListParagraph"/>
        <w:numPr>
          <w:ilvl w:val="0"/>
          <w:numId w:val="23"/>
        </w:numPr>
        <w:tabs>
          <w:tab w:val="left" w:pos="2520"/>
          <w:tab w:val="left" w:pos="6785"/>
        </w:tabs>
        <w:spacing w:before="120" w:after="120"/>
        <w:contextualSpacing/>
        <w:rPr>
          <w:sz w:val="20"/>
          <w:szCs w:val="20"/>
        </w:rPr>
      </w:pPr>
      <w:r w:rsidRPr="006D044F">
        <w:rPr>
          <w:sz w:val="20"/>
          <w:szCs w:val="20"/>
        </w:rPr>
        <w:t>Peugh</w:t>
      </w:r>
      <w:r w:rsidR="00C41ADE" w:rsidRPr="006D044F">
        <w:rPr>
          <w:sz w:val="20"/>
          <w:szCs w:val="20"/>
        </w:rPr>
        <w:t xml:space="preserve"> reported that POQ editors have reached out to them for some additional funding for travel. </w:t>
      </w:r>
      <w:r w:rsidR="003E2B5A" w:rsidRPr="006D044F">
        <w:rPr>
          <w:sz w:val="20"/>
          <w:szCs w:val="20"/>
        </w:rPr>
        <w:t>The editors are p</w:t>
      </w:r>
      <w:r w:rsidR="00C41ADE" w:rsidRPr="006D044F">
        <w:rPr>
          <w:sz w:val="20"/>
          <w:szCs w:val="20"/>
        </w:rPr>
        <w:t>rop</w:t>
      </w:r>
      <w:r w:rsidR="009E7784" w:rsidRPr="006D044F">
        <w:rPr>
          <w:sz w:val="20"/>
          <w:szCs w:val="20"/>
        </w:rPr>
        <w:t>o</w:t>
      </w:r>
      <w:r w:rsidR="00C41ADE" w:rsidRPr="006D044F">
        <w:rPr>
          <w:sz w:val="20"/>
          <w:szCs w:val="20"/>
        </w:rPr>
        <w:t>sing $75</w:t>
      </w:r>
      <w:r w:rsidR="003E2B5A" w:rsidRPr="006D044F">
        <w:rPr>
          <w:sz w:val="20"/>
          <w:szCs w:val="20"/>
        </w:rPr>
        <w:t xml:space="preserve">0 for travel for the next year, and would be an </w:t>
      </w:r>
      <w:r w:rsidR="009E7784" w:rsidRPr="006D044F">
        <w:rPr>
          <w:sz w:val="20"/>
          <w:szCs w:val="20"/>
        </w:rPr>
        <w:t xml:space="preserve">AAPOR reimbursed expense. </w:t>
      </w:r>
      <w:r w:rsidR="003E2B5A" w:rsidRPr="006D044F">
        <w:rPr>
          <w:sz w:val="20"/>
          <w:szCs w:val="20"/>
        </w:rPr>
        <w:t>The Council discussed</w:t>
      </w:r>
      <w:r w:rsidR="009E7784" w:rsidRPr="006D044F">
        <w:rPr>
          <w:sz w:val="20"/>
          <w:szCs w:val="20"/>
        </w:rPr>
        <w:t xml:space="preserve"> </w:t>
      </w:r>
      <w:r w:rsidR="003E2B5A" w:rsidRPr="006D044F">
        <w:rPr>
          <w:sz w:val="20"/>
          <w:szCs w:val="20"/>
        </w:rPr>
        <w:t xml:space="preserve">the amount currently paid to the editors and what it covers. The editors have budget restraints due to </w:t>
      </w:r>
      <w:r w:rsidR="0083134D" w:rsidRPr="006D044F">
        <w:rPr>
          <w:sz w:val="20"/>
          <w:szCs w:val="20"/>
        </w:rPr>
        <w:t xml:space="preserve">operating from a state run university. The Council discussed discretionary money for the editors, the duration of the proposal, and how to move forward. Schaeffer proposed that this issue be tabled until more information is available. </w:t>
      </w:r>
    </w:p>
    <w:p w14:paraId="3F6D62BD" w14:textId="5D931EE9" w:rsidR="004A148E" w:rsidRPr="004A148E" w:rsidRDefault="004A148E" w:rsidP="002F0C50">
      <w:pPr>
        <w:tabs>
          <w:tab w:val="left" w:pos="2520"/>
          <w:tab w:val="left" w:pos="6785"/>
        </w:tabs>
        <w:spacing w:before="120" w:after="120"/>
        <w:contextualSpacing/>
        <w:rPr>
          <w:sz w:val="20"/>
          <w:szCs w:val="20"/>
        </w:rPr>
      </w:pPr>
    </w:p>
    <w:p w14:paraId="50062B17" w14:textId="628D46CF" w:rsidR="007C21A2" w:rsidRDefault="004A148E" w:rsidP="002F0C50">
      <w:pPr>
        <w:tabs>
          <w:tab w:val="left" w:pos="2520"/>
          <w:tab w:val="left" w:pos="6785"/>
        </w:tabs>
        <w:spacing w:before="120" w:after="120"/>
        <w:contextualSpacing/>
        <w:rPr>
          <w:b/>
          <w:sz w:val="20"/>
          <w:szCs w:val="20"/>
        </w:rPr>
      </w:pPr>
      <w:r w:rsidRPr="004A148E">
        <w:rPr>
          <w:b/>
          <w:sz w:val="20"/>
          <w:szCs w:val="20"/>
        </w:rPr>
        <w:t>MOTION: (</w:t>
      </w:r>
      <w:r w:rsidR="0076291D">
        <w:rPr>
          <w:b/>
          <w:sz w:val="20"/>
          <w:szCs w:val="20"/>
        </w:rPr>
        <w:t>Schaeffer</w:t>
      </w:r>
      <w:r w:rsidR="000503D9">
        <w:rPr>
          <w:b/>
          <w:sz w:val="20"/>
          <w:szCs w:val="20"/>
        </w:rPr>
        <w:t>, Terry</w:t>
      </w:r>
      <w:r w:rsidRPr="004A148E">
        <w:rPr>
          <w:b/>
          <w:sz w:val="20"/>
          <w:szCs w:val="20"/>
        </w:rPr>
        <w:t>)</w:t>
      </w:r>
      <w:r w:rsidR="000503D9">
        <w:rPr>
          <w:b/>
          <w:sz w:val="20"/>
          <w:szCs w:val="20"/>
        </w:rPr>
        <w:t xml:space="preserve"> </w:t>
      </w:r>
      <w:r w:rsidR="000503D9">
        <w:rPr>
          <w:sz w:val="20"/>
          <w:szCs w:val="20"/>
        </w:rPr>
        <w:t xml:space="preserve">To support </w:t>
      </w:r>
      <w:r w:rsidR="0076291D">
        <w:rPr>
          <w:sz w:val="20"/>
          <w:szCs w:val="20"/>
        </w:rPr>
        <w:t>the editor’s</w:t>
      </w:r>
      <w:r w:rsidR="000503D9">
        <w:rPr>
          <w:sz w:val="20"/>
          <w:szCs w:val="20"/>
        </w:rPr>
        <w:t xml:space="preserve"> request for funding for this year for reimbursement of expenses up to $750. </w:t>
      </w:r>
      <w:r w:rsidR="007C21A2">
        <w:rPr>
          <w:b/>
          <w:sz w:val="20"/>
          <w:szCs w:val="20"/>
        </w:rPr>
        <w:tab/>
      </w:r>
    </w:p>
    <w:p w14:paraId="1527F9D0" w14:textId="107AB654" w:rsidR="0073607D" w:rsidRDefault="0073607D" w:rsidP="002F0C50">
      <w:pPr>
        <w:tabs>
          <w:tab w:val="left" w:pos="2520"/>
          <w:tab w:val="left" w:pos="6785"/>
        </w:tabs>
        <w:spacing w:before="120" w:after="120"/>
        <w:contextualSpacing/>
        <w:rPr>
          <w:b/>
          <w:sz w:val="20"/>
          <w:szCs w:val="20"/>
        </w:rPr>
      </w:pPr>
    </w:p>
    <w:p w14:paraId="4BC9AA07" w14:textId="66D6BADF" w:rsidR="007C21A2" w:rsidRPr="004A148E" w:rsidRDefault="0084412D" w:rsidP="002F0C50">
      <w:pPr>
        <w:tabs>
          <w:tab w:val="left" w:pos="2520"/>
          <w:tab w:val="left" w:pos="6785"/>
        </w:tabs>
        <w:spacing w:before="120" w:after="120"/>
        <w:contextualSpacing/>
        <w:rPr>
          <w:sz w:val="20"/>
          <w:szCs w:val="20"/>
          <w:u w:val="single"/>
        </w:rPr>
      </w:pPr>
      <w:r w:rsidRPr="004A148E">
        <w:rPr>
          <w:sz w:val="20"/>
          <w:szCs w:val="20"/>
          <w:u w:val="single"/>
        </w:rPr>
        <w:t>Other Old/New Business – All</w:t>
      </w:r>
    </w:p>
    <w:p w14:paraId="1408A15B" w14:textId="74D0A7B9" w:rsidR="006D044F" w:rsidRDefault="006D044F" w:rsidP="002F0C50">
      <w:pPr>
        <w:pStyle w:val="ListParagraph"/>
        <w:numPr>
          <w:ilvl w:val="0"/>
          <w:numId w:val="23"/>
        </w:numPr>
        <w:tabs>
          <w:tab w:val="left" w:pos="2520"/>
          <w:tab w:val="left" w:pos="6785"/>
        </w:tabs>
        <w:spacing w:before="120" w:after="120"/>
        <w:contextualSpacing/>
        <w:rPr>
          <w:sz w:val="20"/>
          <w:szCs w:val="20"/>
        </w:rPr>
      </w:pPr>
      <w:r>
        <w:rPr>
          <w:sz w:val="20"/>
          <w:szCs w:val="20"/>
        </w:rPr>
        <w:t xml:space="preserve">Inclusive Voices Award </w:t>
      </w:r>
    </w:p>
    <w:p w14:paraId="5CD1C8B2" w14:textId="6342C83C" w:rsidR="000503D9" w:rsidRPr="006D044F" w:rsidRDefault="000503D9" w:rsidP="006D044F">
      <w:pPr>
        <w:pStyle w:val="ListParagraph"/>
        <w:tabs>
          <w:tab w:val="left" w:pos="2520"/>
          <w:tab w:val="left" w:pos="6785"/>
        </w:tabs>
        <w:spacing w:before="120" w:after="120"/>
        <w:contextualSpacing/>
        <w:rPr>
          <w:sz w:val="20"/>
          <w:szCs w:val="20"/>
        </w:rPr>
      </w:pPr>
      <w:r w:rsidRPr="006D044F">
        <w:rPr>
          <w:sz w:val="20"/>
          <w:szCs w:val="20"/>
        </w:rPr>
        <w:t xml:space="preserve">Wilson </w:t>
      </w:r>
      <w:r w:rsidR="006D044F" w:rsidRPr="006D044F">
        <w:rPr>
          <w:sz w:val="20"/>
          <w:szCs w:val="20"/>
        </w:rPr>
        <w:t xml:space="preserve">reported on the Inclusive Voices Award. </w:t>
      </w:r>
      <w:r w:rsidRPr="006D044F">
        <w:rPr>
          <w:sz w:val="20"/>
          <w:szCs w:val="20"/>
        </w:rPr>
        <w:t xml:space="preserve"> </w:t>
      </w:r>
    </w:p>
    <w:p w14:paraId="18AF7665" w14:textId="77777777" w:rsidR="00827AA2" w:rsidRDefault="00827AA2" w:rsidP="00827AA2">
      <w:pPr>
        <w:pStyle w:val="ListParagraph"/>
        <w:tabs>
          <w:tab w:val="left" w:pos="2520"/>
          <w:tab w:val="left" w:pos="6785"/>
        </w:tabs>
        <w:spacing w:before="120" w:after="120"/>
        <w:contextualSpacing/>
        <w:rPr>
          <w:sz w:val="20"/>
          <w:szCs w:val="20"/>
        </w:rPr>
      </w:pPr>
    </w:p>
    <w:p w14:paraId="5A9BFA1A" w14:textId="3094B00B" w:rsidR="004B482A" w:rsidRDefault="000503D9" w:rsidP="006D044F">
      <w:pPr>
        <w:pStyle w:val="ListParagraph"/>
        <w:numPr>
          <w:ilvl w:val="0"/>
          <w:numId w:val="23"/>
        </w:numPr>
        <w:tabs>
          <w:tab w:val="left" w:pos="2520"/>
          <w:tab w:val="left" w:pos="6785"/>
        </w:tabs>
        <w:spacing w:before="120" w:after="120"/>
        <w:contextualSpacing/>
        <w:rPr>
          <w:sz w:val="20"/>
          <w:szCs w:val="20"/>
        </w:rPr>
      </w:pPr>
      <w:r w:rsidRPr="006D044F">
        <w:rPr>
          <w:sz w:val="20"/>
          <w:szCs w:val="20"/>
        </w:rPr>
        <w:t>Update on P</w:t>
      </w:r>
      <w:r w:rsidR="004B482A">
        <w:rPr>
          <w:sz w:val="20"/>
          <w:szCs w:val="20"/>
        </w:rPr>
        <w:t>olling in 2018 as a supplement to the 2016 report</w:t>
      </w:r>
    </w:p>
    <w:p w14:paraId="0EA5D2EE" w14:textId="11B77E88" w:rsidR="004B482A" w:rsidRDefault="004B482A" w:rsidP="004B482A">
      <w:pPr>
        <w:pStyle w:val="ListParagraph"/>
        <w:tabs>
          <w:tab w:val="left" w:pos="2520"/>
          <w:tab w:val="left" w:pos="6785"/>
        </w:tabs>
        <w:spacing w:before="120" w:after="120"/>
        <w:contextualSpacing/>
        <w:rPr>
          <w:sz w:val="20"/>
          <w:szCs w:val="20"/>
        </w:rPr>
      </w:pPr>
      <w:r>
        <w:rPr>
          <w:sz w:val="20"/>
          <w:szCs w:val="20"/>
        </w:rPr>
        <w:t xml:space="preserve">Thocher reported on the history of this issue and that Council first discussed this topic at the September Council meeting. Witt was tasked with creating a report regarding this </w:t>
      </w:r>
      <w:r w:rsidR="005105A2">
        <w:rPr>
          <w:sz w:val="20"/>
          <w:szCs w:val="20"/>
        </w:rPr>
        <w:t xml:space="preserve">issue. The Council discussed how to proceed with this report. </w:t>
      </w:r>
    </w:p>
    <w:p w14:paraId="477DF1CF" w14:textId="11FC7240" w:rsidR="005105A2" w:rsidRDefault="005105A2" w:rsidP="004B482A">
      <w:pPr>
        <w:pStyle w:val="ListParagraph"/>
        <w:tabs>
          <w:tab w:val="left" w:pos="2520"/>
          <w:tab w:val="left" w:pos="6785"/>
        </w:tabs>
        <w:spacing w:before="120" w:after="120"/>
        <w:contextualSpacing/>
        <w:rPr>
          <w:sz w:val="20"/>
          <w:szCs w:val="20"/>
        </w:rPr>
      </w:pPr>
    </w:p>
    <w:p w14:paraId="1CB7C583" w14:textId="29A53EA1" w:rsidR="005105A2" w:rsidRPr="005105A2" w:rsidRDefault="005105A2" w:rsidP="004B482A">
      <w:pPr>
        <w:pStyle w:val="ListParagraph"/>
        <w:tabs>
          <w:tab w:val="left" w:pos="2520"/>
          <w:tab w:val="left" w:pos="6785"/>
        </w:tabs>
        <w:spacing w:before="120" w:after="120"/>
        <w:contextualSpacing/>
        <w:rPr>
          <w:sz w:val="20"/>
          <w:szCs w:val="20"/>
        </w:rPr>
      </w:pPr>
      <w:r w:rsidRPr="005105A2">
        <w:rPr>
          <w:b/>
          <w:sz w:val="20"/>
          <w:szCs w:val="20"/>
        </w:rPr>
        <w:t>ACTION:</w:t>
      </w:r>
      <w:r>
        <w:rPr>
          <w:b/>
          <w:sz w:val="20"/>
          <w:szCs w:val="20"/>
        </w:rPr>
        <w:t xml:space="preserve"> </w:t>
      </w:r>
      <w:r>
        <w:rPr>
          <w:sz w:val="20"/>
          <w:szCs w:val="20"/>
        </w:rPr>
        <w:t xml:space="preserve">Witt and Wilson to create a review process, how it should be labeled, and what guidance members should be given for how this should be rolled out. </w:t>
      </w:r>
    </w:p>
    <w:p w14:paraId="04CB8689" w14:textId="77777777" w:rsidR="004B482A" w:rsidRDefault="004B482A" w:rsidP="004B482A">
      <w:pPr>
        <w:pStyle w:val="ListParagraph"/>
        <w:tabs>
          <w:tab w:val="left" w:pos="2520"/>
          <w:tab w:val="left" w:pos="6785"/>
        </w:tabs>
        <w:spacing w:before="120" w:after="120"/>
        <w:contextualSpacing/>
        <w:rPr>
          <w:sz w:val="20"/>
          <w:szCs w:val="20"/>
        </w:rPr>
      </w:pPr>
    </w:p>
    <w:p w14:paraId="2E182533" w14:textId="456993F0" w:rsidR="00132743" w:rsidRPr="0047628E" w:rsidRDefault="00132743" w:rsidP="0047628E">
      <w:pPr>
        <w:pStyle w:val="ListParagraph"/>
        <w:numPr>
          <w:ilvl w:val="0"/>
          <w:numId w:val="23"/>
        </w:numPr>
        <w:tabs>
          <w:tab w:val="left" w:pos="2520"/>
          <w:tab w:val="left" w:pos="6785"/>
        </w:tabs>
        <w:spacing w:before="120" w:after="120"/>
        <w:contextualSpacing/>
        <w:rPr>
          <w:sz w:val="20"/>
          <w:szCs w:val="20"/>
        </w:rPr>
      </w:pPr>
      <w:r w:rsidRPr="0047628E">
        <w:rPr>
          <w:sz w:val="20"/>
          <w:szCs w:val="20"/>
        </w:rPr>
        <w:t xml:space="preserve">Shaeffer reported that next year we have by-laws and code review. </w:t>
      </w:r>
      <w:r w:rsidR="0047628E">
        <w:rPr>
          <w:sz w:val="20"/>
          <w:szCs w:val="20"/>
        </w:rPr>
        <w:t>Schaeffer will put</w:t>
      </w:r>
      <w:r w:rsidRPr="0047628E">
        <w:rPr>
          <w:sz w:val="20"/>
          <w:szCs w:val="20"/>
        </w:rPr>
        <w:t xml:space="preserve"> together a committee for by-laws review, and </w:t>
      </w:r>
      <w:r w:rsidR="0047628E">
        <w:rPr>
          <w:sz w:val="20"/>
          <w:szCs w:val="20"/>
        </w:rPr>
        <w:t>Eckman will put</w:t>
      </w:r>
      <w:r w:rsidRPr="0047628E">
        <w:rPr>
          <w:sz w:val="20"/>
          <w:szCs w:val="20"/>
        </w:rPr>
        <w:t xml:space="preserve"> together a committee for the code review. </w:t>
      </w:r>
      <w:r w:rsidR="0047628E">
        <w:rPr>
          <w:sz w:val="20"/>
          <w:szCs w:val="20"/>
        </w:rPr>
        <w:t>Schaeffer</w:t>
      </w:r>
      <w:r w:rsidRPr="0047628E">
        <w:rPr>
          <w:sz w:val="20"/>
          <w:szCs w:val="20"/>
        </w:rPr>
        <w:t xml:space="preserve"> will reach out to committee chairs for topics </w:t>
      </w:r>
      <w:r w:rsidR="0047628E">
        <w:rPr>
          <w:sz w:val="20"/>
          <w:szCs w:val="20"/>
        </w:rPr>
        <w:t xml:space="preserve">of interest for focus for the 2019 – 2020 AAPOR year. </w:t>
      </w:r>
      <w:r w:rsidRPr="0047628E">
        <w:rPr>
          <w:sz w:val="20"/>
          <w:szCs w:val="20"/>
        </w:rPr>
        <w:t xml:space="preserve"> </w:t>
      </w:r>
    </w:p>
    <w:p w14:paraId="08AE0901" w14:textId="7081F800" w:rsidR="00515BC8" w:rsidRDefault="00515BC8" w:rsidP="002F0C50">
      <w:pPr>
        <w:tabs>
          <w:tab w:val="left" w:pos="2520"/>
          <w:tab w:val="left" w:pos="6785"/>
        </w:tabs>
        <w:spacing w:before="120" w:after="120"/>
        <w:contextualSpacing/>
        <w:rPr>
          <w:sz w:val="20"/>
          <w:szCs w:val="20"/>
        </w:rPr>
      </w:pPr>
    </w:p>
    <w:p w14:paraId="45141608" w14:textId="29763EC9" w:rsidR="00515BC8" w:rsidRPr="0047628E" w:rsidRDefault="0047628E" w:rsidP="0047628E">
      <w:pPr>
        <w:pStyle w:val="ListParagraph"/>
        <w:numPr>
          <w:ilvl w:val="0"/>
          <w:numId w:val="23"/>
        </w:numPr>
        <w:tabs>
          <w:tab w:val="left" w:pos="2520"/>
          <w:tab w:val="left" w:pos="6785"/>
        </w:tabs>
        <w:spacing w:before="120" w:after="120"/>
        <w:contextualSpacing/>
        <w:rPr>
          <w:sz w:val="20"/>
          <w:szCs w:val="20"/>
        </w:rPr>
      </w:pPr>
      <w:r>
        <w:rPr>
          <w:sz w:val="20"/>
          <w:szCs w:val="20"/>
        </w:rPr>
        <w:lastRenderedPageBreak/>
        <w:t>Schaeffer requested that</w:t>
      </w:r>
      <w:r w:rsidR="00515BC8" w:rsidRPr="0047628E">
        <w:rPr>
          <w:sz w:val="20"/>
          <w:szCs w:val="20"/>
        </w:rPr>
        <w:t xml:space="preserve"> the awardees </w:t>
      </w:r>
      <w:r>
        <w:rPr>
          <w:sz w:val="20"/>
          <w:szCs w:val="20"/>
        </w:rPr>
        <w:t xml:space="preserve">who are coming to the conference be set up with a docent. </w:t>
      </w:r>
    </w:p>
    <w:p w14:paraId="5157A4A9" w14:textId="77777777" w:rsidR="004A148E" w:rsidRPr="004A148E" w:rsidRDefault="004A148E" w:rsidP="002F0C50">
      <w:pPr>
        <w:tabs>
          <w:tab w:val="left" w:pos="2520"/>
          <w:tab w:val="left" w:pos="6785"/>
        </w:tabs>
        <w:spacing w:before="120" w:after="120"/>
        <w:contextualSpacing/>
        <w:rPr>
          <w:sz w:val="20"/>
          <w:szCs w:val="20"/>
        </w:rPr>
      </w:pPr>
    </w:p>
    <w:p w14:paraId="32AD2523" w14:textId="01EDD215" w:rsidR="0097004D" w:rsidRPr="004A148E" w:rsidRDefault="003738B2" w:rsidP="00403889">
      <w:pPr>
        <w:tabs>
          <w:tab w:val="left" w:pos="2520"/>
        </w:tabs>
        <w:rPr>
          <w:sz w:val="20"/>
          <w:szCs w:val="20"/>
          <w:u w:val="single"/>
        </w:rPr>
      </w:pPr>
      <w:r w:rsidRPr="004A148E">
        <w:rPr>
          <w:sz w:val="20"/>
          <w:szCs w:val="20"/>
          <w:u w:val="single"/>
        </w:rPr>
        <w:t>Adjourn</w:t>
      </w:r>
    </w:p>
    <w:p w14:paraId="625F2A9F" w14:textId="3CB760D3" w:rsidR="00C73472" w:rsidRDefault="00C73472" w:rsidP="00403889">
      <w:pPr>
        <w:tabs>
          <w:tab w:val="left" w:pos="2520"/>
        </w:tabs>
      </w:pPr>
    </w:p>
    <w:p w14:paraId="620A43CF" w14:textId="5B2319BA" w:rsidR="004A148E" w:rsidRPr="00515BC8" w:rsidRDefault="004A148E" w:rsidP="00403889">
      <w:pPr>
        <w:tabs>
          <w:tab w:val="left" w:pos="2520"/>
        </w:tabs>
      </w:pPr>
      <w:bookmarkStart w:id="0" w:name="_GoBack"/>
      <w:r w:rsidRPr="004A148E">
        <w:rPr>
          <w:b/>
          <w:sz w:val="20"/>
          <w:szCs w:val="20"/>
        </w:rPr>
        <w:t xml:space="preserve">MOTION: </w:t>
      </w:r>
      <w:r w:rsidR="00515BC8">
        <w:rPr>
          <w:sz w:val="20"/>
          <w:szCs w:val="20"/>
        </w:rPr>
        <w:t>No motion</w:t>
      </w:r>
      <w:r w:rsidR="00D2053B">
        <w:rPr>
          <w:sz w:val="20"/>
          <w:szCs w:val="20"/>
        </w:rPr>
        <w:t xml:space="preserve"> was</w:t>
      </w:r>
      <w:r w:rsidR="00515BC8">
        <w:rPr>
          <w:sz w:val="20"/>
          <w:szCs w:val="20"/>
        </w:rPr>
        <w:t xml:space="preserve"> made</w:t>
      </w:r>
      <w:r w:rsidR="00D2053B">
        <w:rPr>
          <w:sz w:val="20"/>
          <w:szCs w:val="20"/>
        </w:rPr>
        <w:t xml:space="preserve"> to adjourn the meeting</w:t>
      </w:r>
      <w:r w:rsidR="00515BC8">
        <w:rPr>
          <w:sz w:val="20"/>
          <w:szCs w:val="20"/>
        </w:rPr>
        <w:t xml:space="preserve">. </w:t>
      </w:r>
      <w:bookmarkEnd w:id="0"/>
    </w:p>
    <w:sectPr w:rsidR="004A148E" w:rsidRPr="00515BC8" w:rsidSect="00A27CA3">
      <w:footerReference w:type="default" r:id="rId1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780E" w14:textId="77777777" w:rsidR="00A61B14" w:rsidRDefault="00A61B14" w:rsidP="00E30953">
      <w:r>
        <w:separator/>
      </w:r>
    </w:p>
  </w:endnote>
  <w:endnote w:type="continuationSeparator" w:id="0">
    <w:p w14:paraId="649442F2" w14:textId="77777777" w:rsidR="00A61B14" w:rsidRDefault="00A61B14"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31152737"/>
      <w:docPartObj>
        <w:docPartGallery w:val="Page Numbers (Bottom of Page)"/>
        <w:docPartUnique/>
      </w:docPartObj>
    </w:sdtPr>
    <w:sdtEndPr/>
    <w:sdtContent>
      <w:sdt>
        <w:sdtPr>
          <w:rPr>
            <w:sz w:val="16"/>
            <w:szCs w:val="16"/>
          </w:rPr>
          <w:id w:val="-1367439763"/>
          <w:docPartObj>
            <w:docPartGallery w:val="Page Numbers (Top of Page)"/>
            <w:docPartUnique/>
          </w:docPartObj>
        </w:sdtPr>
        <w:sdtEndPr/>
        <w:sdtContent>
          <w:p w14:paraId="37088759" w14:textId="3F6D6ABC" w:rsidR="004907A4" w:rsidRPr="007B0F42" w:rsidRDefault="004907A4" w:rsidP="00540AE5">
            <w:pPr>
              <w:pStyle w:val="Footer"/>
              <w:tabs>
                <w:tab w:val="clear" w:pos="4680"/>
                <w:tab w:val="clear" w:pos="9360"/>
              </w:tabs>
              <w:rPr>
                <w:sz w:val="16"/>
                <w:szCs w:val="16"/>
              </w:rPr>
            </w:pPr>
            <w:r w:rsidRPr="007B0F42">
              <w:rPr>
                <w:sz w:val="16"/>
                <w:szCs w:val="16"/>
              </w:rPr>
              <w:t xml:space="preserve">AAPOR Executive Council Meeting AGENDA for September </w:t>
            </w:r>
            <w:r>
              <w:rPr>
                <w:sz w:val="16"/>
                <w:szCs w:val="16"/>
              </w:rPr>
              <w:t>17-18, 2015</w:t>
            </w:r>
            <w:r w:rsidRPr="007B0F42">
              <w:rPr>
                <w:sz w:val="16"/>
                <w:szCs w:val="16"/>
              </w:rPr>
              <w:t xml:space="preserve"> </w:t>
            </w:r>
            <w:r w:rsidRPr="007B0F42">
              <w:rPr>
                <w:sz w:val="16"/>
                <w:szCs w:val="16"/>
              </w:rPr>
              <w:tab/>
            </w:r>
            <w:r w:rsidRPr="007B0F42">
              <w:rPr>
                <w:sz w:val="16"/>
                <w:szCs w:val="16"/>
              </w:rPr>
              <w:tab/>
            </w:r>
            <w:r w:rsidRPr="007B0F42">
              <w:rPr>
                <w:sz w:val="16"/>
                <w:szCs w:val="16"/>
              </w:rPr>
              <w:tab/>
            </w:r>
            <w:r>
              <w:rPr>
                <w:sz w:val="16"/>
                <w:szCs w:val="16"/>
              </w:rPr>
              <w:t>DRAFT: 09/03/2015</w:t>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Pr>
                <w:noProof/>
                <w:sz w:val="16"/>
                <w:szCs w:val="16"/>
              </w:rPr>
              <w:t>4</w:t>
            </w:r>
            <w:r w:rsidRPr="007B0F42">
              <w:rPr>
                <w:sz w:val="16"/>
                <w:szCs w:val="16"/>
              </w:rPr>
              <w:fldChar w:fldCharType="end"/>
            </w:r>
          </w:p>
        </w:sdtContent>
      </w:sdt>
    </w:sdtContent>
  </w:sdt>
  <w:p w14:paraId="3708875A" w14:textId="77777777" w:rsidR="004907A4" w:rsidRDefault="0049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19904989"/>
      <w:docPartObj>
        <w:docPartGallery w:val="Page Numbers (Bottom of Page)"/>
        <w:docPartUnique/>
      </w:docPartObj>
    </w:sdtPr>
    <w:sdtEndPr/>
    <w:sdtContent>
      <w:sdt>
        <w:sdtPr>
          <w:rPr>
            <w:sz w:val="16"/>
            <w:szCs w:val="16"/>
          </w:rPr>
          <w:id w:val="777603773"/>
          <w:docPartObj>
            <w:docPartGallery w:val="Page Numbers (Top of Page)"/>
            <w:docPartUnique/>
          </w:docPartObj>
        </w:sdtPr>
        <w:sdtEndPr/>
        <w:sdtContent>
          <w:p w14:paraId="64738F9C" w14:textId="7DE80096" w:rsidR="004907A4" w:rsidRPr="00066E69" w:rsidRDefault="004907A4" w:rsidP="00066E69">
            <w:pPr>
              <w:pStyle w:val="Footer"/>
              <w:tabs>
                <w:tab w:val="clear" w:pos="4680"/>
                <w:tab w:val="clear" w:pos="9360"/>
              </w:tabs>
              <w:rPr>
                <w:sz w:val="16"/>
                <w:szCs w:val="16"/>
              </w:rPr>
            </w:pPr>
            <w:r w:rsidRPr="007B0F42">
              <w:rPr>
                <w:sz w:val="16"/>
                <w:szCs w:val="16"/>
              </w:rPr>
              <w:t xml:space="preserve">AAPOR Executive Council Meeting </w:t>
            </w:r>
            <w:r>
              <w:rPr>
                <w:sz w:val="16"/>
                <w:szCs w:val="16"/>
              </w:rPr>
              <w:t xml:space="preserve">– </w:t>
            </w:r>
            <w:r w:rsidR="00A621D0">
              <w:rPr>
                <w:sz w:val="16"/>
                <w:szCs w:val="16"/>
              </w:rPr>
              <w:t>April</w:t>
            </w:r>
            <w:r w:rsidR="001D09C3">
              <w:rPr>
                <w:sz w:val="16"/>
                <w:szCs w:val="16"/>
              </w:rPr>
              <w:t xml:space="preserve"> 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00A621D0">
              <w:rPr>
                <w:sz w:val="16"/>
                <w:szCs w:val="16"/>
              </w:rPr>
              <w:tab/>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CF5488">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CF5488">
              <w:rPr>
                <w:noProof/>
                <w:sz w:val="16"/>
                <w:szCs w:val="16"/>
              </w:rPr>
              <w:t>3</w:t>
            </w:r>
            <w:r w:rsidRPr="007B0F42">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2757988"/>
      <w:docPartObj>
        <w:docPartGallery w:val="Page Numbers (Bottom of Page)"/>
        <w:docPartUnique/>
      </w:docPartObj>
    </w:sdtPr>
    <w:sdtEndPr/>
    <w:sdtContent>
      <w:sdt>
        <w:sdtPr>
          <w:rPr>
            <w:sz w:val="16"/>
            <w:szCs w:val="16"/>
          </w:rPr>
          <w:id w:val="-492572962"/>
          <w:docPartObj>
            <w:docPartGallery w:val="Page Numbers (Top of Page)"/>
            <w:docPartUnique/>
          </w:docPartObj>
        </w:sdtPr>
        <w:sdtEndPr/>
        <w:sdtContent>
          <w:p w14:paraId="0325E228" w14:textId="6B39A02B" w:rsidR="004907A4" w:rsidRPr="00540AE5" w:rsidRDefault="004907A4"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22, 2015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FC1F2D">
              <w:rPr>
                <w:noProof/>
                <w:sz w:val="16"/>
                <w:szCs w:val="16"/>
              </w:rPr>
              <w:t>3</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FC1F2D">
              <w:rPr>
                <w:noProof/>
                <w:sz w:val="16"/>
                <w:szCs w:val="16"/>
              </w:rPr>
              <w:t>3</w:t>
            </w:r>
            <w:r w:rsidRPr="007B0F42">
              <w:rPr>
                <w:sz w:val="16"/>
                <w:szCs w:val="16"/>
              </w:rPr>
              <w:fldChar w:fldCharType="end"/>
            </w:r>
          </w:p>
        </w:sdtContent>
      </w:sdt>
    </w:sdtContent>
  </w:sdt>
  <w:p w14:paraId="3708875C" w14:textId="77777777" w:rsidR="004907A4" w:rsidRDefault="0049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F348" w14:textId="77777777" w:rsidR="00A61B14" w:rsidRDefault="00A61B14" w:rsidP="00E30953">
      <w:r>
        <w:separator/>
      </w:r>
    </w:p>
  </w:footnote>
  <w:footnote w:type="continuationSeparator" w:id="0">
    <w:p w14:paraId="47542EB0" w14:textId="77777777" w:rsidR="00A61B14" w:rsidRDefault="00A61B14" w:rsidP="00E3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FBD6" w14:textId="7A7675BB" w:rsidR="004907A4" w:rsidRPr="00F55ACD" w:rsidRDefault="004907A4" w:rsidP="007C510B">
    <w:pPr>
      <w:tabs>
        <w:tab w:val="left" w:pos="810"/>
        <w:tab w:val="left" w:pos="8640"/>
      </w:tabs>
      <w:rPr>
        <w:i/>
        <w:iCs/>
        <w:sz w:val="18"/>
        <w:szCs w:val="18"/>
      </w:rPr>
    </w:pPr>
    <w:r>
      <w:rPr>
        <w:b/>
        <w:bCs/>
      </w:rPr>
      <w:t xml:space="preserve">AGENDA - </w:t>
    </w:r>
    <w:r w:rsidRPr="00E30953">
      <w:rPr>
        <w:b/>
        <w:bCs/>
      </w:rPr>
      <w:t>AAPOR Executive Council Meeting</w:t>
    </w:r>
    <w:r>
      <w:rPr>
        <w:b/>
        <w:bCs/>
      </w:rPr>
      <w:tab/>
    </w:r>
    <w:r w:rsidRPr="00502D36">
      <w:rPr>
        <w:i/>
        <w:iCs/>
        <w:sz w:val="18"/>
        <w:szCs w:val="18"/>
      </w:rPr>
      <w:t xml:space="preserve"> </w:t>
    </w:r>
    <w:r w:rsidRPr="00F55ACD">
      <w:rPr>
        <w:i/>
        <w:iCs/>
        <w:sz w:val="18"/>
        <w:szCs w:val="18"/>
      </w:rPr>
      <w:t>Information Only (I/O)</w:t>
    </w:r>
  </w:p>
  <w:p w14:paraId="258AFB30" w14:textId="69B56812" w:rsidR="004907A4" w:rsidRDefault="004907A4" w:rsidP="007C510B">
    <w:pPr>
      <w:pBdr>
        <w:bottom w:val="single" w:sz="4" w:space="1" w:color="auto"/>
      </w:pBdr>
      <w:tabs>
        <w:tab w:val="left" w:pos="8640"/>
      </w:tabs>
      <w:rPr>
        <w:iCs/>
        <w:sz w:val="18"/>
        <w:szCs w:val="18"/>
      </w:rPr>
    </w:pPr>
    <w:r>
      <w:rPr>
        <w:b/>
      </w:rPr>
      <w:t xml:space="preserve">  </w:t>
    </w:r>
    <w:r w:rsidRPr="00E30953">
      <w:rPr>
        <w:b/>
      </w:rPr>
      <w:t xml:space="preserve"> </w:t>
    </w:r>
    <w:r>
      <w:rPr>
        <w:b/>
      </w:rPr>
      <w:tab/>
    </w:r>
    <w:r w:rsidRPr="00F55ACD">
      <w:rPr>
        <w:i/>
        <w:iCs/>
        <w:sz w:val="18"/>
        <w:szCs w:val="18"/>
      </w:rPr>
      <w:t>Action Required (A/R)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4555" w14:textId="77777777" w:rsidR="004907A4" w:rsidRDefault="004907A4" w:rsidP="007C510B">
    <w:pPr>
      <w:pStyle w:val="Header"/>
      <w:tabs>
        <w:tab w:val="clear" w:pos="4680"/>
        <w:tab w:val="center" w:pos="-450"/>
      </w:tabs>
      <w:jc w:val="center"/>
      <w:rPr>
        <w:b/>
        <w:sz w:val="24"/>
        <w:szCs w:val="24"/>
      </w:rPr>
    </w:pPr>
    <w:r w:rsidRPr="007C510B">
      <w:rPr>
        <w:b/>
        <w:sz w:val="24"/>
        <w:szCs w:val="24"/>
      </w:rPr>
      <w:t>AAPOR Executive Council Meeting</w:t>
    </w:r>
  </w:p>
  <w:p w14:paraId="7FEDA336" w14:textId="5FA30EB2" w:rsidR="004907A4" w:rsidRDefault="0073607D" w:rsidP="007C510B">
    <w:pPr>
      <w:pStyle w:val="Header"/>
      <w:jc w:val="center"/>
      <w:rPr>
        <w:b/>
        <w:sz w:val="24"/>
        <w:szCs w:val="24"/>
      </w:rPr>
    </w:pPr>
    <w:r>
      <w:rPr>
        <w:b/>
        <w:sz w:val="24"/>
        <w:szCs w:val="24"/>
      </w:rPr>
      <w:t xml:space="preserve">Tuesday </w:t>
    </w:r>
    <w:r w:rsidR="00A621D0">
      <w:rPr>
        <w:b/>
        <w:sz w:val="24"/>
        <w:szCs w:val="24"/>
      </w:rPr>
      <w:t>April 16,</w:t>
    </w:r>
    <w:r w:rsidR="001D09C3">
      <w:rPr>
        <w:b/>
        <w:sz w:val="24"/>
        <w:szCs w:val="24"/>
      </w:rPr>
      <w:t xml:space="preserve"> 2019</w:t>
    </w:r>
    <w:r w:rsidR="004907A4" w:rsidRPr="007C510B">
      <w:rPr>
        <w:b/>
        <w:sz w:val="24"/>
        <w:szCs w:val="24"/>
      </w:rPr>
      <w:t>|</w:t>
    </w:r>
    <w:r w:rsidR="0097004D">
      <w:rPr>
        <w:b/>
        <w:sz w:val="24"/>
        <w:szCs w:val="24"/>
      </w:rPr>
      <w:t>1:00 p</w:t>
    </w:r>
    <w:r w:rsidR="00B22D07">
      <w:rPr>
        <w:b/>
        <w:sz w:val="24"/>
        <w:szCs w:val="24"/>
      </w:rPr>
      <w:t>m</w:t>
    </w:r>
    <w:r w:rsidR="00403889">
      <w:rPr>
        <w:b/>
        <w:sz w:val="24"/>
        <w:szCs w:val="24"/>
      </w:rPr>
      <w:t xml:space="preserve"> – </w:t>
    </w:r>
    <w:r w:rsidR="008B7CDE">
      <w:rPr>
        <w:b/>
        <w:sz w:val="24"/>
        <w:szCs w:val="24"/>
      </w:rPr>
      <w:t>3</w:t>
    </w:r>
    <w:r w:rsidR="00403889">
      <w:rPr>
        <w:b/>
        <w:sz w:val="24"/>
        <w:szCs w:val="24"/>
      </w:rPr>
      <w:t>:00</w:t>
    </w:r>
    <w:r w:rsidR="004907A4">
      <w:rPr>
        <w:b/>
        <w:sz w:val="24"/>
        <w:szCs w:val="24"/>
      </w:rPr>
      <w:t xml:space="preserve"> p.m. </w:t>
    </w:r>
    <w:r w:rsidR="00A621D0">
      <w:rPr>
        <w:b/>
        <w:sz w:val="24"/>
        <w:szCs w:val="24"/>
      </w:rPr>
      <w:t>Eastern</w:t>
    </w:r>
  </w:p>
  <w:p w14:paraId="57D2A26D" w14:textId="77777777" w:rsidR="004907A4" w:rsidRDefault="004907A4" w:rsidP="007C510B">
    <w:pPr>
      <w:pStyle w:val="Header"/>
    </w:pPr>
    <w:r>
      <w:t xml:space="preserve"> </w:t>
    </w:r>
  </w:p>
  <w:p w14:paraId="03952641" w14:textId="2BCCE96F" w:rsidR="009A2F4B" w:rsidRPr="009A2F4B" w:rsidRDefault="009A2F4B" w:rsidP="009A2F4B">
    <w:pPr>
      <w:pStyle w:val="Header"/>
      <w:tabs>
        <w:tab w:val="left" w:pos="8640"/>
        <w:tab w:val="right" w:pos="10800"/>
      </w:tabs>
      <w:rPr>
        <w:sz w:val="20"/>
        <w:szCs w:val="20"/>
      </w:rPr>
    </w:pPr>
    <w:r>
      <w:rPr>
        <w:sz w:val="20"/>
        <w:szCs w:val="20"/>
      </w:rPr>
      <w:t>Join via web:</w:t>
    </w:r>
    <w:r w:rsidRPr="009A2F4B">
      <w:rPr>
        <w:sz w:val="20"/>
        <w:szCs w:val="20"/>
      </w:rPr>
      <w:t xml:space="preserve"> </w:t>
    </w:r>
    <w:hyperlink r:id="rId1" w:history="1">
      <w:r w:rsidRPr="00E47AD5">
        <w:rPr>
          <w:rStyle w:val="Hyperlink"/>
          <w:sz w:val="20"/>
          <w:szCs w:val="20"/>
        </w:rPr>
        <w:t>https://www.uberconference.com/aapor_ec</w:t>
      </w:r>
    </w:hyperlink>
    <w:r>
      <w:rPr>
        <w:sz w:val="20"/>
        <w:szCs w:val="20"/>
      </w:rPr>
      <w:tab/>
    </w:r>
    <w:r w:rsidRPr="007C510B">
      <w:rPr>
        <w:i/>
        <w:sz w:val="18"/>
        <w:szCs w:val="18"/>
      </w:rPr>
      <w:t>Information Only (I/O)</w:t>
    </w:r>
  </w:p>
  <w:p w14:paraId="218F4152" w14:textId="19999D97" w:rsidR="004907A4" w:rsidRPr="007C510B" w:rsidRDefault="009A2F4B" w:rsidP="00403889">
    <w:pPr>
      <w:pStyle w:val="Header"/>
      <w:tabs>
        <w:tab w:val="clear" w:pos="9360"/>
        <w:tab w:val="left" w:pos="8640"/>
        <w:tab w:val="right" w:pos="10800"/>
      </w:tabs>
      <w:rPr>
        <w:i/>
        <w:sz w:val="18"/>
        <w:szCs w:val="18"/>
      </w:rPr>
    </w:pPr>
    <w:r>
      <w:rPr>
        <w:sz w:val="20"/>
        <w:szCs w:val="20"/>
      </w:rPr>
      <w:t>Join via phone</w:t>
    </w:r>
    <w:r w:rsidRPr="009A2F4B">
      <w:rPr>
        <w:sz w:val="20"/>
        <w:szCs w:val="20"/>
      </w:rPr>
      <w:t>: 202-794-7146</w:t>
    </w:r>
    <w:r w:rsidR="00403889">
      <w:tab/>
    </w:r>
    <w:r w:rsidR="00403889">
      <w:tab/>
    </w:r>
    <w:r w:rsidRPr="007C510B">
      <w:rPr>
        <w:i/>
        <w:sz w:val="18"/>
        <w:szCs w:val="18"/>
      </w:rPr>
      <w:t>Action Required (A/R)</w:t>
    </w:r>
    <w:r w:rsidR="00403889">
      <w:rPr>
        <w:b/>
        <w:sz w:val="28"/>
        <w:szCs w:val="28"/>
      </w:rPr>
      <w:tab/>
    </w:r>
  </w:p>
  <w:p w14:paraId="5F272A22" w14:textId="233154AF" w:rsidR="004907A4" w:rsidRPr="004A148E" w:rsidRDefault="004A148E" w:rsidP="00403889">
    <w:pPr>
      <w:pStyle w:val="Header"/>
      <w:pBdr>
        <w:bottom w:val="single" w:sz="4" w:space="1" w:color="auto"/>
      </w:pBdr>
      <w:tabs>
        <w:tab w:val="clear" w:pos="4680"/>
        <w:tab w:val="clear" w:pos="9360"/>
      </w:tabs>
      <w:jc w:val="center"/>
      <w:rPr>
        <w:b/>
      </w:rPr>
    </w:pPr>
    <w:r w:rsidRPr="004A148E">
      <w:rPr>
        <w:b/>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26C0"/>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2613AE5"/>
    <w:multiLevelType w:val="hybridMultilevel"/>
    <w:tmpl w:val="FBC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18"/>
  </w:num>
  <w:num w:numId="3">
    <w:abstractNumId w:val="2"/>
  </w:num>
  <w:num w:numId="4">
    <w:abstractNumId w:val="16"/>
  </w:num>
  <w:num w:numId="5">
    <w:abstractNumId w:val="10"/>
  </w:num>
  <w:num w:numId="6">
    <w:abstractNumId w:val="0"/>
  </w:num>
  <w:num w:numId="7">
    <w:abstractNumId w:val="21"/>
  </w:num>
  <w:num w:numId="8">
    <w:abstractNumId w:val="19"/>
  </w:num>
  <w:num w:numId="9">
    <w:abstractNumId w:val="17"/>
  </w:num>
  <w:num w:numId="10">
    <w:abstractNumId w:val="6"/>
  </w:num>
  <w:num w:numId="11">
    <w:abstractNumId w:val="9"/>
  </w:num>
  <w:num w:numId="12">
    <w:abstractNumId w:val="12"/>
  </w:num>
  <w:num w:numId="13">
    <w:abstractNumId w:val="3"/>
  </w:num>
  <w:num w:numId="14">
    <w:abstractNumId w:val="4"/>
  </w:num>
  <w:num w:numId="15">
    <w:abstractNumId w:val="7"/>
  </w:num>
  <w:num w:numId="16">
    <w:abstractNumId w:val="22"/>
  </w:num>
  <w:num w:numId="17">
    <w:abstractNumId w:val="15"/>
  </w:num>
  <w:num w:numId="18">
    <w:abstractNumId w:val="11"/>
  </w:num>
  <w:num w:numId="19">
    <w:abstractNumId w:val="1"/>
  </w:num>
  <w:num w:numId="20">
    <w:abstractNumId w:val="8"/>
  </w:num>
  <w:num w:numId="21">
    <w:abstractNumId w:val="20"/>
  </w:num>
  <w:num w:numId="22">
    <w:abstractNumId w:val="5"/>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3"/>
    <w:rsid w:val="00001B02"/>
    <w:rsid w:val="00002CC4"/>
    <w:rsid w:val="00005066"/>
    <w:rsid w:val="000075CE"/>
    <w:rsid w:val="000102E2"/>
    <w:rsid w:val="000147F8"/>
    <w:rsid w:val="0002249A"/>
    <w:rsid w:val="00022EA1"/>
    <w:rsid w:val="00024F45"/>
    <w:rsid w:val="00037D4E"/>
    <w:rsid w:val="000443B6"/>
    <w:rsid w:val="00046D61"/>
    <w:rsid w:val="00047DD7"/>
    <w:rsid w:val="000503D9"/>
    <w:rsid w:val="00051BF6"/>
    <w:rsid w:val="00057C25"/>
    <w:rsid w:val="00057F2C"/>
    <w:rsid w:val="000607EB"/>
    <w:rsid w:val="00066E69"/>
    <w:rsid w:val="00071FF4"/>
    <w:rsid w:val="000722A4"/>
    <w:rsid w:val="000734B6"/>
    <w:rsid w:val="00073B58"/>
    <w:rsid w:val="00074E13"/>
    <w:rsid w:val="00076DC3"/>
    <w:rsid w:val="0007785E"/>
    <w:rsid w:val="00077A53"/>
    <w:rsid w:val="00077B3F"/>
    <w:rsid w:val="00090EFE"/>
    <w:rsid w:val="000A50F6"/>
    <w:rsid w:val="000B4DB7"/>
    <w:rsid w:val="000B534F"/>
    <w:rsid w:val="000C0D7D"/>
    <w:rsid w:val="000D366E"/>
    <w:rsid w:val="000E5383"/>
    <w:rsid w:val="000F2A2B"/>
    <w:rsid w:val="000F423B"/>
    <w:rsid w:val="0010410C"/>
    <w:rsid w:val="00113C9E"/>
    <w:rsid w:val="00114A5A"/>
    <w:rsid w:val="001171BB"/>
    <w:rsid w:val="00132743"/>
    <w:rsid w:val="00140428"/>
    <w:rsid w:val="00146489"/>
    <w:rsid w:val="0015409D"/>
    <w:rsid w:val="001655F8"/>
    <w:rsid w:val="0016703B"/>
    <w:rsid w:val="0017019D"/>
    <w:rsid w:val="00186004"/>
    <w:rsid w:val="001978BF"/>
    <w:rsid w:val="001A3DF7"/>
    <w:rsid w:val="001A6FEE"/>
    <w:rsid w:val="001B18A7"/>
    <w:rsid w:val="001B66BA"/>
    <w:rsid w:val="001D09C3"/>
    <w:rsid w:val="001D0DFD"/>
    <w:rsid w:val="001E3025"/>
    <w:rsid w:val="001E36B7"/>
    <w:rsid w:val="001E4E22"/>
    <w:rsid w:val="001F338D"/>
    <w:rsid w:val="00201A4D"/>
    <w:rsid w:val="00203DDC"/>
    <w:rsid w:val="00215691"/>
    <w:rsid w:val="00227F8F"/>
    <w:rsid w:val="00233477"/>
    <w:rsid w:val="002426E0"/>
    <w:rsid w:val="00251A8D"/>
    <w:rsid w:val="0025797F"/>
    <w:rsid w:val="002600B6"/>
    <w:rsid w:val="0026205D"/>
    <w:rsid w:val="00270617"/>
    <w:rsid w:val="00270E55"/>
    <w:rsid w:val="002743AC"/>
    <w:rsid w:val="0028133E"/>
    <w:rsid w:val="002916F7"/>
    <w:rsid w:val="00293E53"/>
    <w:rsid w:val="002A2DAC"/>
    <w:rsid w:val="002A7114"/>
    <w:rsid w:val="002B0DDE"/>
    <w:rsid w:val="002B1885"/>
    <w:rsid w:val="002B5A4B"/>
    <w:rsid w:val="002B6C54"/>
    <w:rsid w:val="002B7E86"/>
    <w:rsid w:val="002D3C60"/>
    <w:rsid w:val="002D45B5"/>
    <w:rsid w:val="002D5ABE"/>
    <w:rsid w:val="002D5F3E"/>
    <w:rsid w:val="002E0BD8"/>
    <w:rsid w:val="002E5666"/>
    <w:rsid w:val="002F0C50"/>
    <w:rsid w:val="002F247F"/>
    <w:rsid w:val="00307340"/>
    <w:rsid w:val="0030792E"/>
    <w:rsid w:val="00307C39"/>
    <w:rsid w:val="003106B2"/>
    <w:rsid w:val="003123CB"/>
    <w:rsid w:val="00330056"/>
    <w:rsid w:val="00342380"/>
    <w:rsid w:val="00347419"/>
    <w:rsid w:val="00371A90"/>
    <w:rsid w:val="0037266A"/>
    <w:rsid w:val="003738B2"/>
    <w:rsid w:val="003739E3"/>
    <w:rsid w:val="003769FC"/>
    <w:rsid w:val="00381134"/>
    <w:rsid w:val="00383785"/>
    <w:rsid w:val="00384310"/>
    <w:rsid w:val="003843E3"/>
    <w:rsid w:val="00391E48"/>
    <w:rsid w:val="00392DD5"/>
    <w:rsid w:val="003A0B76"/>
    <w:rsid w:val="003A6154"/>
    <w:rsid w:val="003A7B92"/>
    <w:rsid w:val="003B1B95"/>
    <w:rsid w:val="003B34D1"/>
    <w:rsid w:val="003B5780"/>
    <w:rsid w:val="003D10AD"/>
    <w:rsid w:val="003D2C2F"/>
    <w:rsid w:val="003D5D3A"/>
    <w:rsid w:val="003E15D4"/>
    <w:rsid w:val="003E2B5A"/>
    <w:rsid w:val="003E75A9"/>
    <w:rsid w:val="003F32B2"/>
    <w:rsid w:val="003F4C13"/>
    <w:rsid w:val="003F5883"/>
    <w:rsid w:val="004024E0"/>
    <w:rsid w:val="00403889"/>
    <w:rsid w:val="00415AB5"/>
    <w:rsid w:val="00423514"/>
    <w:rsid w:val="00432F5A"/>
    <w:rsid w:val="00435661"/>
    <w:rsid w:val="00441F83"/>
    <w:rsid w:val="00443002"/>
    <w:rsid w:val="00444BBE"/>
    <w:rsid w:val="0045116D"/>
    <w:rsid w:val="004573F1"/>
    <w:rsid w:val="00463497"/>
    <w:rsid w:val="004639A0"/>
    <w:rsid w:val="004658C5"/>
    <w:rsid w:val="0047628E"/>
    <w:rsid w:val="00477D81"/>
    <w:rsid w:val="004907A4"/>
    <w:rsid w:val="004935D9"/>
    <w:rsid w:val="00493D40"/>
    <w:rsid w:val="004A148E"/>
    <w:rsid w:val="004B4402"/>
    <w:rsid w:val="004B482A"/>
    <w:rsid w:val="004C1043"/>
    <w:rsid w:val="004C4720"/>
    <w:rsid w:val="004C571E"/>
    <w:rsid w:val="004D0370"/>
    <w:rsid w:val="004D0804"/>
    <w:rsid w:val="004E0E71"/>
    <w:rsid w:val="004F221C"/>
    <w:rsid w:val="004F2A5A"/>
    <w:rsid w:val="00502D36"/>
    <w:rsid w:val="005105A2"/>
    <w:rsid w:val="00515BC8"/>
    <w:rsid w:val="00540AE5"/>
    <w:rsid w:val="005602A8"/>
    <w:rsid w:val="00566473"/>
    <w:rsid w:val="0057483A"/>
    <w:rsid w:val="00580B23"/>
    <w:rsid w:val="005834C0"/>
    <w:rsid w:val="005867ED"/>
    <w:rsid w:val="00592087"/>
    <w:rsid w:val="00595E05"/>
    <w:rsid w:val="00597B15"/>
    <w:rsid w:val="005A5088"/>
    <w:rsid w:val="005A671B"/>
    <w:rsid w:val="005B3241"/>
    <w:rsid w:val="005C3D0A"/>
    <w:rsid w:val="005C623F"/>
    <w:rsid w:val="005E2145"/>
    <w:rsid w:val="005E2BA2"/>
    <w:rsid w:val="005E665A"/>
    <w:rsid w:val="005E6B1D"/>
    <w:rsid w:val="005F1A53"/>
    <w:rsid w:val="005F67DD"/>
    <w:rsid w:val="00600207"/>
    <w:rsid w:val="006015C7"/>
    <w:rsid w:val="00602E53"/>
    <w:rsid w:val="0060437D"/>
    <w:rsid w:val="00604EB4"/>
    <w:rsid w:val="00607250"/>
    <w:rsid w:val="0060753F"/>
    <w:rsid w:val="006075BA"/>
    <w:rsid w:val="00621BA0"/>
    <w:rsid w:val="00626815"/>
    <w:rsid w:val="006312B7"/>
    <w:rsid w:val="00632A38"/>
    <w:rsid w:val="00640CA4"/>
    <w:rsid w:val="00642726"/>
    <w:rsid w:val="00652613"/>
    <w:rsid w:val="00652645"/>
    <w:rsid w:val="00675EF0"/>
    <w:rsid w:val="00683541"/>
    <w:rsid w:val="006939AB"/>
    <w:rsid w:val="006B6461"/>
    <w:rsid w:val="006C410C"/>
    <w:rsid w:val="006C5F77"/>
    <w:rsid w:val="006D044F"/>
    <w:rsid w:val="006D290E"/>
    <w:rsid w:val="006D3B93"/>
    <w:rsid w:val="006E10FF"/>
    <w:rsid w:val="006F0A34"/>
    <w:rsid w:val="006F47B9"/>
    <w:rsid w:val="006F7E95"/>
    <w:rsid w:val="007054E1"/>
    <w:rsid w:val="00716AA9"/>
    <w:rsid w:val="007237D4"/>
    <w:rsid w:val="00734CC9"/>
    <w:rsid w:val="0073607D"/>
    <w:rsid w:val="0073617F"/>
    <w:rsid w:val="00740D56"/>
    <w:rsid w:val="0074439C"/>
    <w:rsid w:val="00745DD2"/>
    <w:rsid w:val="00752B96"/>
    <w:rsid w:val="007552C1"/>
    <w:rsid w:val="007607FF"/>
    <w:rsid w:val="00761C37"/>
    <w:rsid w:val="0076291D"/>
    <w:rsid w:val="00762EDE"/>
    <w:rsid w:val="00765693"/>
    <w:rsid w:val="00766D9D"/>
    <w:rsid w:val="00770F8A"/>
    <w:rsid w:val="00772E48"/>
    <w:rsid w:val="00775219"/>
    <w:rsid w:val="007828BB"/>
    <w:rsid w:val="00787B22"/>
    <w:rsid w:val="00796601"/>
    <w:rsid w:val="007A0B5C"/>
    <w:rsid w:val="007A3A53"/>
    <w:rsid w:val="007A7AF7"/>
    <w:rsid w:val="007B0F42"/>
    <w:rsid w:val="007B4C3B"/>
    <w:rsid w:val="007C21A2"/>
    <w:rsid w:val="007C510B"/>
    <w:rsid w:val="007C6D25"/>
    <w:rsid w:val="007D44C9"/>
    <w:rsid w:val="007E1152"/>
    <w:rsid w:val="007E27E4"/>
    <w:rsid w:val="007E48E4"/>
    <w:rsid w:val="007E780A"/>
    <w:rsid w:val="007F394D"/>
    <w:rsid w:val="00804B4C"/>
    <w:rsid w:val="008113DF"/>
    <w:rsid w:val="00814FD5"/>
    <w:rsid w:val="00815F1D"/>
    <w:rsid w:val="008225FF"/>
    <w:rsid w:val="00822CC5"/>
    <w:rsid w:val="00826ACC"/>
    <w:rsid w:val="008278F1"/>
    <w:rsid w:val="00827AA2"/>
    <w:rsid w:val="0083134D"/>
    <w:rsid w:val="00840116"/>
    <w:rsid w:val="008420DD"/>
    <w:rsid w:val="0084412D"/>
    <w:rsid w:val="00853FC3"/>
    <w:rsid w:val="00855AE5"/>
    <w:rsid w:val="0087616B"/>
    <w:rsid w:val="00885B1B"/>
    <w:rsid w:val="00887161"/>
    <w:rsid w:val="008871F2"/>
    <w:rsid w:val="00892E1C"/>
    <w:rsid w:val="0089359D"/>
    <w:rsid w:val="00895EF6"/>
    <w:rsid w:val="008A3348"/>
    <w:rsid w:val="008B2738"/>
    <w:rsid w:val="008B48A9"/>
    <w:rsid w:val="008B76C4"/>
    <w:rsid w:val="008B7CDE"/>
    <w:rsid w:val="008C1A4D"/>
    <w:rsid w:val="008D02F2"/>
    <w:rsid w:val="008D2793"/>
    <w:rsid w:val="008D44E7"/>
    <w:rsid w:val="008E310E"/>
    <w:rsid w:val="008E485A"/>
    <w:rsid w:val="008F72B6"/>
    <w:rsid w:val="008F77FA"/>
    <w:rsid w:val="00905527"/>
    <w:rsid w:val="009144BD"/>
    <w:rsid w:val="00931F0A"/>
    <w:rsid w:val="00933072"/>
    <w:rsid w:val="009340C8"/>
    <w:rsid w:val="009533A9"/>
    <w:rsid w:val="009600D4"/>
    <w:rsid w:val="00964D0C"/>
    <w:rsid w:val="00967B29"/>
    <w:rsid w:val="0097004D"/>
    <w:rsid w:val="009768B3"/>
    <w:rsid w:val="009847DB"/>
    <w:rsid w:val="00991677"/>
    <w:rsid w:val="009A2F4B"/>
    <w:rsid w:val="009A5339"/>
    <w:rsid w:val="009A77AF"/>
    <w:rsid w:val="009B1AFA"/>
    <w:rsid w:val="009B5A91"/>
    <w:rsid w:val="009C2E68"/>
    <w:rsid w:val="009C4727"/>
    <w:rsid w:val="009C51B9"/>
    <w:rsid w:val="009D0107"/>
    <w:rsid w:val="009D0F4B"/>
    <w:rsid w:val="009D1D9F"/>
    <w:rsid w:val="009D5526"/>
    <w:rsid w:val="009D5DF4"/>
    <w:rsid w:val="009D75CC"/>
    <w:rsid w:val="009D7D93"/>
    <w:rsid w:val="009E4912"/>
    <w:rsid w:val="009E59B8"/>
    <w:rsid w:val="009E7784"/>
    <w:rsid w:val="00A04C3D"/>
    <w:rsid w:val="00A13F51"/>
    <w:rsid w:val="00A279D8"/>
    <w:rsid w:val="00A27CA3"/>
    <w:rsid w:val="00A330B9"/>
    <w:rsid w:val="00A37CF9"/>
    <w:rsid w:val="00A51104"/>
    <w:rsid w:val="00A52084"/>
    <w:rsid w:val="00A54AF3"/>
    <w:rsid w:val="00A55878"/>
    <w:rsid w:val="00A605B2"/>
    <w:rsid w:val="00A609AD"/>
    <w:rsid w:val="00A61B14"/>
    <w:rsid w:val="00A621D0"/>
    <w:rsid w:val="00A6312B"/>
    <w:rsid w:val="00A644AF"/>
    <w:rsid w:val="00A72B50"/>
    <w:rsid w:val="00A80AFE"/>
    <w:rsid w:val="00A8166A"/>
    <w:rsid w:val="00A90AC9"/>
    <w:rsid w:val="00AB594B"/>
    <w:rsid w:val="00AC75F2"/>
    <w:rsid w:val="00AE0B57"/>
    <w:rsid w:val="00AE27F2"/>
    <w:rsid w:val="00AE6B83"/>
    <w:rsid w:val="00AF02D4"/>
    <w:rsid w:val="00AF1466"/>
    <w:rsid w:val="00AF3D10"/>
    <w:rsid w:val="00B105F7"/>
    <w:rsid w:val="00B10CCE"/>
    <w:rsid w:val="00B11E8B"/>
    <w:rsid w:val="00B13A5B"/>
    <w:rsid w:val="00B20BC9"/>
    <w:rsid w:val="00B2122A"/>
    <w:rsid w:val="00B2219E"/>
    <w:rsid w:val="00B22D07"/>
    <w:rsid w:val="00B27EE4"/>
    <w:rsid w:val="00B30F3D"/>
    <w:rsid w:val="00B31D75"/>
    <w:rsid w:val="00B41402"/>
    <w:rsid w:val="00B47130"/>
    <w:rsid w:val="00B6090A"/>
    <w:rsid w:val="00B775AE"/>
    <w:rsid w:val="00B85B1E"/>
    <w:rsid w:val="00B85F46"/>
    <w:rsid w:val="00BA09D9"/>
    <w:rsid w:val="00BA5C72"/>
    <w:rsid w:val="00BB348D"/>
    <w:rsid w:val="00BB3D94"/>
    <w:rsid w:val="00BB5358"/>
    <w:rsid w:val="00BB737B"/>
    <w:rsid w:val="00BC625D"/>
    <w:rsid w:val="00BD006C"/>
    <w:rsid w:val="00BE137F"/>
    <w:rsid w:val="00BE3C13"/>
    <w:rsid w:val="00BF223D"/>
    <w:rsid w:val="00BF4A60"/>
    <w:rsid w:val="00C04695"/>
    <w:rsid w:val="00C07E88"/>
    <w:rsid w:val="00C10F1C"/>
    <w:rsid w:val="00C154CE"/>
    <w:rsid w:val="00C2119A"/>
    <w:rsid w:val="00C237A3"/>
    <w:rsid w:val="00C31DF3"/>
    <w:rsid w:val="00C34575"/>
    <w:rsid w:val="00C41ADE"/>
    <w:rsid w:val="00C423F3"/>
    <w:rsid w:val="00C430C4"/>
    <w:rsid w:val="00C47BE3"/>
    <w:rsid w:val="00C6276A"/>
    <w:rsid w:val="00C73472"/>
    <w:rsid w:val="00C84EDC"/>
    <w:rsid w:val="00C92A42"/>
    <w:rsid w:val="00CA5BB2"/>
    <w:rsid w:val="00CB7240"/>
    <w:rsid w:val="00CC23D3"/>
    <w:rsid w:val="00CC54C6"/>
    <w:rsid w:val="00CD058D"/>
    <w:rsid w:val="00CD3692"/>
    <w:rsid w:val="00CE7D95"/>
    <w:rsid w:val="00CF163F"/>
    <w:rsid w:val="00CF2857"/>
    <w:rsid w:val="00CF29FB"/>
    <w:rsid w:val="00CF4D32"/>
    <w:rsid w:val="00CF5488"/>
    <w:rsid w:val="00D01467"/>
    <w:rsid w:val="00D06156"/>
    <w:rsid w:val="00D06295"/>
    <w:rsid w:val="00D161E0"/>
    <w:rsid w:val="00D2053B"/>
    <w:rsid w:val="00D231C1"/>
    <w:rsid w:val="00D31098"/>
    <w:rsid w:val="00D57E34"/>
    <w:rsid w:val="00D660BC"/>
    <w:rsid w:val="00D7280C"/>
    <w:rsid w:val="00D76996"/>
    <w:rsid w:val="00D80CF5"/>
    <w:rsid w:val="00D863CD"/>
    <w:rsid w:val="00D97ECD"/>
    <w:rsid w:val="00DA037C"/>
    <w:rsid w:val="00DA2621"/>
    <w:rsid w:val="00DA3006"/>
    <w:rsid w:val="00DB55C3"/>
    <w:rsid w:val="00DB5B8E"/>
    <w:rsid w:val="00DB62B4"/>
    <w:rsid w:val="00DC13B8"/>
    <w:rsid w:val="00DD377E"/>
    <w:rsid w:val="00DD4270"/>
    <w:rsid w:val="00DD44B1"/>
    <w:rsid w:val="00DD454F"/>
    <w:rsid w:val="00DD7FBA"/>
    <w:rsid w:val="00DE4DE6"/>
    <w:rsid w:val="00DF15E2"/>
    <w:rsid w:val="00E17E03"/>
    <w:rsid w:val="00E230D5"/>
    <w:rsid w:val="00E23B47"/>
    <w:rsid w:val="00E30953"/>
    <w:rsid w:val="00E3636A"/>
    <w:rsid w:val="00E37F71"/>
    <w:rsid w:val="00E434F8"/>
    <w:rsid w:val="00E45AEE"/>
    <w:rsid w:val="00E5688D"/>
    <w:rsid w:val="00E601A5"/>
    <w:rsid w:val="00E631FC"/>
    <w:rsid w:val="00E679FE"/>
    <w:rsid w:val="00E74C87"/>
    <w:rsid w:val="00EA4727"/>
    <w:rsid w:val="00EA47A6"/>
    <w:rsid w:val="00EA69E7"/>
    <w:rsid w:val="00EB7362"/>
    <w:rsid w:val="00ED458A"/>
    <w:rsid w:val="00EE2274"/>
    <w:rsid w:val="00EF0B82"/>
    <w:rsid w:val="00F02FB5"/>
    <w:rsid w:val="00F04AD1"/>
    <w:rsid w:val="00F05568"/>
    <w:rsid w:val="00F07125"/>
    <w:rsid w:val="00F25D30"/>
    <w:rsid w:val="00F275C4"/>
    <w:rsid w:val="00F27D75"/>
    <w:rsid w:val="00F30643"/>
    <w:rsid w:val="00F340EC"/>
    <w:rsid w:val="00F40F5A"/>
    <w:rsid w:val="00F41063"/>
    <w:rsid w:val="00F4122C"/>
    <w:rsid w:val="00F421B0"/>
    <w:rsid w:val="00F436A1"/>
    <w:rsid w:val="00F43E7B"/>
    <w:rsid w:val="00F50C40"/>
    <w:rsid w:val="00F55ACD"/>
    <w:rsid w:val="00F574C0"/>
    <w:rsid w:val="00F606B1"/>
    <w:rsid w:val="00F62375"/>
    <w:rsid w:val="00F64631"/>
    <w:rsid w:val="00F678B0"/>
    <w:rsid w:val="00F75F7F"/>
    <w:rsid w:val="00F765B9"/>
    <w:rsid w:val="00F8221F"/>
    <w:rsid w:val="00F9111C"/>
    <w:rsid w:val="00F9414F"/>
    <w:rsid w:val="00F96913"/>
    <w:rsid w:val="00FA409D"/>
    <w:rsid w:val="00FA5E83"/>
    <w:rsid w:val="00FB4C06"/>
    <w:rsid w:val="00FC1F2D"/>
    <w:rsid w:val="00FC45D2"/>
    <w:rsid w:val="00FE7827"/>
    <w:rsid w:val="00FF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88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uberconference.com/aapor_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D811FF-C127-4171-A325-19B2A0C7679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4.xml><?xml version="1.0" encoding="utf-8"?>
<ds:datastoreItem xmlns:ds="http://schemas.openxmlformats.org/officeDocument/2006/customXml" ds:itemID="{4BC9823E-D67E-469A-835F-D142E9B9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Thocher, Adam</dc:creator>
  <cp:lastModifiedBy>Janvrin, Yvonne</cp:lastModifiedBy>
  <cp:revision>4</cp:revision>
  <cp:lastPrinted>2014-09-17T20:20:00Z</cp:lastPrinted>
  <dcterms:created xsi:type="dcterms:W3CDTF">2019-04-19T16:29:00Z</dcterms:created>
  <dcterms:modified xsi:type="dcterms:W3CDTF">2019-06-11T16:00:00Z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